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6CF2BD" w14:textId="77777777" w:rsidR="001767B0" w:rsidRPr="00226CB5" w:rsidRDefault="001767B0">
      <w:pPr>
        <w:rPr>
          <w:rFonts w:ascii="Times New Roman" w:eastAsia="Times New Roman" w:hAnsi="Times New Roman" w:cs="Times New Roman"/>
          <w:noProof/>
          <w:sz w:val="24"/>
          <w:szCs w:val="24"/>
        </w:rPr>
      </w:pPr>
    </w:p>
    <w:p w14:paraId="2EA90DE2" w14:textId="77777777" w:rsidR="001767B0" w:rsidRPr="00226CB5" w:rsidRDefault="001767B0">
      <w:pPr>
        <w:rPr>
          <w:rFonts w:ascii="Times New Roman" w:eastAsia="Times New Roman" w:hAnsi="Times New Roman" w:cs="Times New Roman"/>
          <w:noProof/>
          <w:sz w:val="24"/>
          <w:szCs w:val="24"/>
        </w:rPr>
      </w:pPr>
    </w:p>
    <w:p w14:paraId="26866D0C" w14:textId="698B8C23" w:rsidR="001767B0" w:rsidRPr="00226CB5" w:rsidRDefault="005F7DF8" w:rsidP="005F7DF8">
      <w:pPr>
        <w:tabs>
          <w:tab w:val="left" w:pos="7227"/>
        </w:tabs>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ab/>
      </w:r>
    </w:p>
    <w:p w14:paraId="0E1225F3" w14:textId="77777777" w:rsidR="001767B0" w:rsidRPr="00226CB5" w:rsidRDefault="001767B0">
      <w:pPr>
        <w:rPr>
          <w:rFonts w:ascii="Times New Roman" w:eastAsia="Times New Roman" w:hAnsi="Times New Roman" w:cs="Times New Roman"/>
          <w:noProof/>
          <w:sz w:val="24"/>
          <w:szCs w:val="24"/>
        </w:rPr>
      </w:pPr>
    </w:p>
    <w:p w14:paraId="562C6DC3" w14:textId="77777777" w:rsidR="001767B0" w:rsidRPr="00226CB5" w:rsidRDefault="001767B0">
      <w:pPr>
        <w:rPr>
          <w:rFonts w:ascii="Times New Roman" w:eastAsia="Times New Roman" w:hAnsi="Times New Roman" w:cs="Times New Roman"/>
          <w:b/>
          <w:noProof/>
          <w:sz w:val="24"/>
          <w:szCs w:val="24"/>
        </w:rPr>
      </w:pPr>
    </w:p>
    <w:p w14:paraId="370940E5" w14:textId="77777777" w:rsidR="00226CB5" w:rsidRPr="00226CB5" w:rsidRDefault="006A7262" w:rsidP="006A7262">
      <w:pPr>
        <w:jc w:val="center"/>
        <w:rPr>
          <w:rFonts w:ascii="Times New Roman" w:eastAsia="Times New Roman" w:hAnsi="Times New Roman" w:cs="Times New Roman"/>
          <w:b/>
          <w:bCs/>
          <w:noProof/>
          <w:sz w:val="32"/>
          <w:szCs w:val="32"/>
        </w:rPr>
      </w:pPr>
      <w:r w:rsidRPr="00226CB5">
        <w:rPr>
          <w:rFonts w:ascii="Times New Roman" w:eastAsia="Times New Roman" w:hAnsi="Times New Roman" w:cs="Times New Roman"/>
          <w:b/>
          <w:bCs/>
          <w:noProof/>
          <w:sz w:val="32"/>
          <w:szCs w:val="32"/>
        </w:rPr>
        <w:t xml:space="preserve">Ograničeni poziv </w:t>
      </w:r>
      <w:r w:rsidR="00B90CAA" w:rsidRPr="00226CB5">
        <w:rPr>
          <w:rFonts w:ascii="Times New Roman" w:eastAsia="Times New Roman" w:hAnsi="Times New Roman" w:cs="Times New Roman"/>
          <w:b/>
          <w:bCs/>
          <w:noProof/>
          <w:sz w:val="32"/>
          <w:szCs w:val="32"/>
        </w:rPr>
        <w:t>na</w:t>
      </w:r>
      <w:r w:rsidRPr="00226CB5">
        <w:rPr>
          <w:rFonts w:ascii="Times New Roman" w:eastAsia="Times New Roman" w:hAnsi="Times New Roman" w:cs="Times New Roman"/>
          <w:b/>
          <w:bCs/>
          <w:noProof/>
          <w:sz w:val="32"/>
          <w:szCs w:val="32"/>
        </w:rPr>
        <w:t xml:space="preserve"> dostavu projektnih prijedloga za dodjelu bespovratnih sredstava </w:t>
      </w:r>
    </w:p>
    <w:p w14:paraId="47A2D066" w14:textId="3468E440" w:rsidR="006A7262" w:rsidRPr="00226CB5" w:rsidRDefault="006A7262" w:rsidP="006A7262">
      <w:pPr>
        <w:jc w:val="center"/>
        <w:rPr>
          <w:rFonts w:ascii="Times New Roman" w:eastAsia="Times New Roman" w:hAnsi="Times New Roman" w:cs="Times New Roman"/>
          <w:b/>
          <w:bCs/>
          <w:noProof/>
          <w:sz w:val="32"/>
          <w:szCs w:val="32"/>
        </w:rPr>
      </w:pPr>
      <w:r w:rsidRPr="00226CB5">
        <w:rPr>
          <w:rFonts w:ascii="Times New Roman" w:eastAsia="Times New Roman" w:hAnsi="Times New Roman" w:cs="Times New Roman"/>
          <w:b/>
          <w:bCs/>
          <w:noProof/>
          <w:sz w:val="32"/>
          <w:szCs w:val="32"/>
        </w:rPr>
        <w:t>"Razvoj okvira za osiguranje adekvatnih vještina u kontekstu zelenih poslova potrebnih za obnovu nakon potresa"</w:t>
      </w:r>
    </w:p>
    <w:p w14:paraId="63B5D7C0" w14:textId="5214B08A" w:rsidR="001767B0" w:rsidRPr="00226CB5" w:rsidRDefault="00926106">
      <w:pPr>
        <w:spacing w:after="0" w:line="240" w:lineRule="auto"/>
        <w:jc w:val="center"/>
        <w:rPr>
          <w:rFonts w:ascii="Times New Roman" w:eastAsia="Times New Roman" w:hAnsi="Times New Roman" w:cs="Times New Roman"/>
          <w:b/>
          <w:i/>
          <w:noProof/>
          <w:sz w:val="24"/>
          <w:szCs w:val="24"/>
        </w:rPr>
      </w:pPr>
      <w:bookmarkStart w:id="0" w:name="_Hlk211446921"/>
      <w:r w:rsidRPr="00B54677">
        <w:rPr>
          <w:rFonts w:ascii="Times New Roman" w:eastAsia="Times New Roman" w:hAnsi="Times New Roman" w:cs="Times New Roman"/>
          <w:b/>
          <w:noProof/>
          <w:sz w:val="24"/>
          <w:szCs w:val="24"/>
        </w:rPr>
        <w:t>(</w:t>
      </w:r>
      <w:r w:rsidRPr="00B54677">
        <w:rPr>
          <w:rFonts w:ascii="Times New Roman" w:eastAsia="Times New Roman" w:hAnsi="Times New Roman" w:cs="Times New Roman"/>
          <w:b/>
          <w:i/>
          <w:noProof/>
          <w:sz w:val="24"/>
          <w:szCs w:val="24"/>
        </w:rPr>
        <w:t xml:space="preserve">referentni broj: </w:t>
      </w:r>
      <w:r w:rsidR="00976B66" w:rsidRPr="00B54677">
        <w:rPr>
          <w:rFonts w:ascii="Times New Roman" w:eastAsia="Times New Roman" w:hAnsi="Times New Roman" w:cs="Times New Roman"/>
          <w:b/>
          <w:i/>
          <w:noProof/>
          <w:sz w:val="24"/>
          <w:szCs w:val="24"/>
        </w:rPr>
        <w:t>NPOO.C6.1.R2.01</w:t>
      </w:r>
      <w:r w:rsidRPr="00B54677">
        <w:rPr>
          <w:rFonts w:ascii="Times New Roman" w:eastAsia="Times New Roman" w:hAnsi="Times New Roman" w:cs="Times New Roman"/>
          <w:b/>
          <w:i/>
          <w:noProof/>
          <w:sz w:val="24"/>
          <w:szCs w:val="24"/>
        </w:rPr>
        <w:t>)</w:t>
      </w:r>
    </w:p>
    <w:bookmarkEnd w:id="0"/>
    <w:p w14:paraId="5222BBAC" w14:textId="77777777" w:rsidR="001767B0" w:rsidRPr="00226CB5" w:rsidRDefault="001767B0">
      <w:pPr>
        <w:spacing w:after="0" w:line="240" w:lineRule="auto"/>
        <w:rPr>
          <w:rFonts w:ascii="Times New Roman" w:eastAsia="Times New Roman" w:hAnsi="Times New Roman" w:cs="Times New Roman"/>
          <w:noProof/>
          <w:sz w:val="24"/>
          <w:szCs w:val="24"/>
        </w:rPr>
      </w:pPr>
    </w:p>
    <w:p w14:paraId="19869BB0" w14:textId="77777777" w:rsidR="001767B0" w:rsidRPr="00226CB5" w:rsidRDefault="001767B0">
      <w:pPr>
        <w:spacing w:after="0" w:line="240" w:lineRule="auto"/>
        <w:rPr>
          <w:rFonts w:ascii="Times New Roman" w:eastAsia="Times New Roman" w:hAnsi="Times New Roman" w:cs="Times New Roman"/>
          <w:noProof/>
          <w:sz w:val="24"/>
          <w:szCs w:val="24"/>
        </w:rPr>
      </w:pPr>
    </w:p>
    <w:p w14:paraId="5C0F7F7C" w14:textId="77777777" w:rsidR="001767B0" w:rsidRPr="00226CB5" w:rsidRDefault="001767B0">
      <w:pPr>
        <w:spacing w:after="0" w:line="240" w:lineRule="auto"/>
        <w:rPr>
          <w:rFonts w:ascii="Times New Roman" w:eastAsia="Times New Roman" w:hAnsi="Times New Roman" w:cs="Times New Roman"/>
          <w:noProof/>
          <w:sz w:val="24"/>
          <w:szCs w:val="24"/>
        </w:rPr>
      </w:pPr>
    </w:p>
    <w:p w14:paraId="17256DD9" w14:textId="77777777" w:rsidR="00226CB5" w:rsidRPr="00226CB5" w:rsidRDefault="00226CB5" w:rsidP="00226CB5">
      <w:pPr>
        <w:spacing w:after="0" w:line="240" w:lineRule="auto"/>
        <w:jc w:val="center"/>
        <w:rPr>
          <w:rFonts w:ascii="Times New Roman" w:eastAsia="Times New Roman" w:hAnsi="Times New Roman" w:cs="Times New Roman"/>
          <w:b/>
          <w:noProof/>
          <w:sz w:val="28"/>
          <w:szCs w:val="28"/>
        </w:rPr>
      </w:pPr>
      <w:r w:rsidRPr="00226CB5">
        <w:rPr>
          <w:rFonts w:ascii="Times New Roman" w:eastAsia="Times New Roman" w:hAnsi="Times New Roman" w:cs="Times New Roman"/>
          <w:b/>
          <w:noProof/>
          <w:sz w:val="28"/>
          <w:szCs w:val="28"/>
        </w:rPr>
        <w:t>UPUTE ZA PRIJAVITELJE</w:t>
      </w:r>
    </w:p>
    <w:p w14:paraId="599A9C00" w14:textId="77777777" w:rsidR="001767B0" w:rsidRPr="00226CB5" w:rsidRDefault="001767B0">
      <w:pPr>
        <w:spacing w:after="0" w:line="240" w:lineRule="auto"/>
        <w:rPr>
          <w:rFonts w:ascii="Times New Roman" w:eastAsia="Times New Roman" w:hAnsi="Times New Roman" w:cs="Times New Roman"/>
          <w:noProof/>
          <w:sz w:val="24"/>
          <w:szCs w:val="24"/>
        </w:rPr>
      </w:pPr>
    </w:p>
    <w:p w14:paraId="1B5F91AE" w14:textId="77777777" w:rsidR="001767B0" w:rsidRPr="00226CB5" w:rsidRDefault="001767B0">
      <w:pPr>
        <w:spacing w:after="0" w:line="240" w:lineRule="auto"/>
        <w:rPr>
          <w:rFonts w:ascii="Times New Roman" w:eastAsia="Times New Roman" w:hAnsi="Times New Roman" w:cs="Times New Roman"/>
          <w:noProof/>
          <w:sz w:val="24"/>
          <w:szCs w:val="24"/>
        </w:rPr>
      </w:pPr>
    </w:p>
    <w:p w14:paraId="3C648658" w14:textId="77777777" w:rsidR="001767B0" w:rsidRPr="00226CB5" w:rsidRDefault="001767B0">
      <w:pPr>
        <w:spacing w:after="0" w:line="240" w:lineRule="auto"/>
        <w:rPr>
          <w:rFonts w:ascii="Times New Roman" w:eastAsia="Times New Roman" w:hAnsi="Times New Roman" w:cs="Times New Roman"/>
          <w:noProof/>
          <w:sz w:val="24"/>
          <w:szCs w:val="24"/>
        </w:rPr>
      </w:pPr>
    </w:p>
    <w:p w14:paraId="7782B867" w14:textId="77777777" w:rsidR="001767B0" w:rsidRPr="00226CB5" w:rsidRDefault="001767B0">
      <w:pPr>
        <w:spacing w:after="0" w:line="240" w:lineRule="auto"/>
        <w:rPr>
          <w:rFonts w:ascii="Times New Roman" w:eastAsia="Times New Roman" w:hAnsi="Times New Roman" w:cs="Times New Roman"/>
          <w:noProof/>
          <w:sz w:val="24"/>
          <w:szCs w:val="24"/>
        </w:rPr>
      </w:pPr>
    </w:p>
    <w:p w14:paraId="6CE950D6" w14:textId="77777777" w:rsidR="001767B0" w:rsidRPr="00226CB5" w:rsidRDefault="001767B0">
      <w:pPr>
        <w:spacing w:after="0" w:line="240" w:lineRule="auto"/>
        <w:rPr>
          <w:rFonts w:ascii="Times New Roman" w:eastAsia="Times New Roman" w:hAnsi="Times New Roman" w:cs="Times New Roman"/>
          <w:noProof/>
          <w:sz w:val="24"/>
          <w:szCs w:val="24"/>
        </w:rPr>
      </w:pPr>
    </w:p>
    <w:p w14:paraId="4DCF00AD" w14:textId="77777777" w:rsidR="001767B0" w:rsidRPr="00226CB5" w:rsidRDefault="001767B0">
      <w:pPr>
        <w:spacing w:after="0" w:line="240" w:lineRule="auto"/>
        <w:rPr>
          <w:rFonts w:ascii="Times New Roman" w:eastAsia="Times New Roman" w:hAnsi="Times New Roman" w:cs="Times New Roman"/>
          <w:noProof/>
          <w:sz w:val="24"/>
          <w:szCs w:val="24"/>
        </w:rPr>
      </w:pPr>
    </w:p>
    <w:p w14:paraId="1959CC16" w14:textId="77777777" w:rsidR="001767B0" w:rsidRPr="00226CB5" w:rsidRDefault="001767B0">
      <w:pPr>
        <w:spacing w:after="0" w:line="240" w:lineRule="auto"/>
        <w:rPr>
          <w:rFonts w:ascii="Times New Roman" w:eastAsia="Times New Roman" w:hAnsi="Times New Roman" w:cs="Times New Roman"/>
          <w:noProof/>
          <w:sz w:val="24"/>
          <w:szCs w:val="24"/>
        </w:rPr>
      </w:pPr>
    </w:p>
    <w:p w14:paraId="24F7164D" w14:textId="77777777" w:rsidR="001767B0" w:rsidRPr="00226CB5" w:rsidRDefault="001767B0">
      <w:pPr>
        <w:spacing w:after="0" w:line="240" w:lineRule="auto"/>
        <w:rPr>
          <w:rFonts w:ascii="Times New Roman" w:eastAsia="Times New Roman" w:hAnsi="Times New Roman" w:cs="Times New Roman"/>
          <w:noProof/>
          <w:sz w:val="24"/>
          <w:szCs w:val="24"/>
        </w:rPr>
      </w:pPr>
    </w:p>
    <w:p w14:paraId="361F4531" w14:textId="77777777" w:rsidR="001767B0" w:rsidRPr="00226CB5" w:rsidRDefault="001767B0">
      <w:pPr>
        <w:spacing w:after="0" w:line="240" w:lineRule="auto"/>
        <w:rPr>
          <w:rFonts w:ascii="Times New Roman" w:eastAsia="Times New Roman" w:hAnsi="Times New Roman" w:cs="Times New Roman"/>
          <w:noProof/>
          <w:sz w:val="24"/>
          <w:szCs w:val="24"/>
        </w:rPr>
      </w:pPr>
    </w:p>
    <w:p w14:paraId="68AE2BA2" w14:textId="77777777" w:rsidR="001767B0" w:rsidRPr="00226CB5" w:rsidRDefault="001767B0">
      <w:pPr>
        <w:spacing w:after="0" w:line="240" w:lineRule="auto"/>
        <w:jc w:val="center"/>
        <w:rPr>
          <w:rFonts w:ascii="Times New Roman" w:eastAsia="Times New Roman" w:hAnsi="Times New Roman" w:cs="Times New Roman"/>
          <w:noProof/>
          <w:sz w:val="24"/>
          <w:szCs w:val="24"/>
        </w:rPr>
      </w:pPr>
    </w:p>
    <w:p w14:paraId="7CCCE6F3" w14:textId="77777777" w:rsidR="001767B0" w:rsidRPr="00226CB5" w:rsidRDefault="001767B0">
      <w:pPr>
        <w:spacing w:after="0" w:line="240" w:lineRule="auto"/>
        <w:rPr>
          <w:rFonts w:ascii="Times New Roman" w:eastAsia="Times New Roman" w:hAnsi="Times New Roman" w:cs="Times New Roman"/>
          <w:noProof/>
          <w:sz w:val="24"/>
          <w:szCs w:val="24"/>
        </w:rPr>
      </w:pPr>
    </w:p>
    <w:p w14:paraId="5BC4F734" w14:textId="77777777" w:rsidR="001767B0" w:rsidRPr="00226CB5" w:rsidRDefault="001767B0">
      <w:pPr>
        <w:spacing w:after="0" w:line="240" w:lineRule="auto"/>
        <w:rPr>
          <w:rFonts w:ascii="Times New Roman" w:eastAsia="Times New Roman" w:hAnsi="Times New Roman" w:cs="Times New Roman"/>
          <w:noProof/>
          <w:sz w:val="24"/>
          <w:szCs w:val="24"/>
        </w:rPr>
      </w:pPr>
    </w:p>
    <w:p w14:paraId="2E4C7AB5" w14:textId="77777777" w:rsidR="001767B0" w:rsidRPr="00226CB5" w:rsidRDefault="001767B0">
      <w:pPr>
        <w:spacing w:after="0" w:line="240" w:lineRule="auto"/>
        <w:rPr>
          <w:rFonts w:ascii="Times New Roman" w:eastAsia="Times New Roman" w:hAnsi="Times New Roman" w:cs="Times New Roman"/>
          <w:noProof/>
          <w:sz w:val="24"/>
          <w:szCs w:val="24"/>
        </w:rPr>
      </w:pPr>
    </w:p>
    <w:p w14:paraId="470C2C0C" w14:textId="77777777" w:rsidR="001767B0" w:rsidRPr="00226CB5" w:rsidRDefault="001767B0">
      <w:pPr>
        <w:spacing w:after="0" w:line="240" w:lineRule="auto"/>
        <w:rPr>
          <w:rFonts w:ascii="Times New Roman" w:eastAsia="Times New Roman" w:hAnsi="Times New Roman" w:cs="Times New Roman"/>
          <w:noProof/>
          <w:sz w:val="24"/>
          <w:szCs w:val="24"/>
        </w:rPr>
      </w:pPr>
    </w:p>
    <w:p w14:paraId="3902AE56" w14:textId="77777777" w:rsidR="001767B0" w:rsidRPr="00226CB5" w:rsidRDefault="001767B0">
      <w:pPr>
        <w:spacing w:after="0" w:line="240" w:lineRule="auto"/>
        <w:rPr>
          <w:rFonts w:ascii="Times New Roman" w:eastAsia="Times New Roman" w:hAnsi="Times New Roman" w:cs="Times New Roman"/>
          <w:noProof/>
          <w:sz w:val="24"/>
          <w:szCs w:val="24"/>
        </w:rPr>
      </w:pPr>
    </w:p>
    <w:p w14:paraId="36E6FB40" w14:textId="77777777" w:rsidR="001767B0" w:rsidRPr="00226CB5" w:rsidRDefault="001767B0">
      <w:pPr>
        <w:spacing w:after="0" w:line="240" w:lineRule="auto"/>
        <w:rPr>
          <w:rFonts w:ascii="Times New Roman" w:eastAsia="Times New Roman" w:hAnsi="Times New Roman" w:cs="Times New Roman"/>
          <w:noProof/>
          <w:sz w:val="24"/>
          <w:szCs w:val="24"/>
        </w:rPr>
      </w:pPr>
    </w:p>
    <w:p w14:paraId="56419034" w14:textId="77777777" w:rsidR="001767B0" w:rsidRPr="00226CB5" w:rsidRDefault="001767B0">
      <w:pPr>
        <w:spacing w:after="0" w:line="240" w:lineRule="auto"/>
        <w:rPr>
          <w:rFonts w:ascii="Times New Roman" w:eastAsia="Times New Roman" w:hAnsi="Times New Roman" w:cs="Times New Roman"/>
          <w:noProof/>
          <w:sz w:val="24"/>
          <w:szCs w:val="24"/>
        </w:rPr>
      </w:pPr>
    </w:p>
    <w:p w14:paraId="2C45FF72" w14:textId="77777777" w:rsidR="001767B0" w:rsidRPr="00226CB5" w:rsidRDefault="001767B0">
      <w:pPr>
        <w:spacing w:after="0" w:line="240" w:lineRule="auto"/>
        <w:rPr>
          <w:rFonts w:ascii="Times New Roman" w:eastAsia="Times New Roman" w:hAnsi="Times New Roman" w:cs="Times New Roman"/>
          <w:noProof/>
          <w:sz w:val="24"/>
          <w:szCs w:val="24"/>
        </w:rPr>
      </w:pPr>
    </w:p>
    <w:p w14:paraId="1465891D" w14:textId="1BC5FCED" w:rsidR="001767B0" w:rsidRPr="00226CB5" w:rsidRDefault="005F7DF8">
      <w:pPr>
        <w:spacing w:after="0" w:line="240" w:lineRule="auto"/>
        <w:jc w:val="center"/>
        <w:rPr>
          <w:rFonts w:ascii="Times New Roman" w:eastAsia="Times New Roman" w:hAnsi="Times New Roman" w:cs="Times New Roman"/>
          <w:b/>
          <w:noProof/>
          <w:sz w:val="24"/>
          <w:szCs w:val="24"/>
        </w:rPr>
      </w:pPr>
      <w:r w:rsidRPr="00226CB5">
        <w:rPr>
          <w:rFonts w:ascii="Times New Roman" w:eastAsia="Times New Roman" w:hAnsi="Times New Roman" w:cs="Times New Roman"/>
          <w:b/>
          <w:noProof/>
          <w:sz w:val="24"/>
          <w:szCs w:val="24"/>
        </w:rPr>
        <w:t>Veljača 2026.</w:t>
      </w:r>
    </w:p>
    <w:p w14:paraId="2715ED9A" w14:textId="77777777" w:rsidR="006A7262" w:rsidRPr="00226CB5" w:rsidRDefault="006A7262" w:rsidP="006A7262">
      <w:pPr>
        <w:jc w:val="center"/>
        <w:rPr>
          <w:noProof/>
          <w:color w:val="5B9BD5" w:themeColor="accent1"/>
          <w:sz w:val="20"/>
          <w:szCs w:val="20"/>
        </w:rPr>
      </w:pPr>
    </w:p>
    <w:p w14:paraId="7F318337" w14:textId="77777777" w:rsidR="006A7262" w:rsidRPr="00226CB5" w:rsidRDefault="006A7262" w:rsidP="006A7262">
      <w:pPr>
        <w:jc w:val="center"/>
        <w:rPr>
          <w:noProof/>
          <w:color w:val="5B9BD5" w:themeColor="accent1"/>
          <w:sz w:val="20"/>
          <w:szCs w:val="20"/>
        </w:rPr>
      </w:pPr>
    </w:p>
    <w:p w14:paraId="40236E94" w14:textId="02BC1E70" w:rsidR="006A7262" w:rsidRPr="00226CB5" w:rsidRDefault="006A7262" w:rsidP="006A7262">
      <w:pPr>
        <w:tabs>
          <w:tab w:val="left" w:pos="3673"/>
        </w:tabs>
        <w:rPr>
          <w:noProof/>
          <w:color w:val="5B9BD5" w:themeColor="accent1"/>
          <w:sz w:val="20"/>
          <w:szCs w:val="20"/>
        </w:rPr>
      </w:pPr>
      <w:r w:rsidRPr="00226CB5">
        <w:rPr>
          <w:noProof/>
          <w:color w:val="5B9BD5" w:themeColor="accent1"/>
          <w:sz w:val="20"/>
          <w:szCs w:val="20"/>
        </w:rPr>
        <w:lastRenderedPageBreak/>
        <w:tab/>
      </w:r>
    </w:p>
    <w:p w14:paraId="41228725" w14:textId="77777777" w:rsidR="006A7262" w:rsidRPr="00226CB5" w:rsidRDefault="006A7262" w:rsidP="006A7262">
      <w:pPr>
        <w:jc w:val="center"/>
        <w:rPr>
          <w:noProof/>
          <w:color w:val="5B9BD5" w:themeColor="accent1"/>
          <w:sz w:val="20"/>
          <w:szCs w:val="20"/>
        </w:rPr>
      </w:pPr>
    </w:p>
    <w:p w14:paraId="73005993" w14:textId="2A5605A0" w:rsidR="006A7262" w:rsidRPr="00226CB5" w:rsidRDefault="006A7262" w:rsidP="006A7262">
      <w:pPr>
        <w:jc w:val="center"/>
        <w:rPr>
          <w:noProof/>
          <w:color w:val="5B9BD5" w:themeColor="accent1"/>
          <w:sz w:val="20"/>
          <w:szCs w:val="20"/>
        </w:rPr>
      </w:pPr>
      <w:r w:rsidRPr="00226CB5">
        <w:rPr>
          <w:noProof/>
          <w:color w:val="5B9BD5" w:themeColor="accent1"/>
          <w:sz w:val="20"/>
          <w:szCs w:val="20"/>
        </w:rPr>
        <w:t>Ovaj Poziv se financira iz mehanizma za oporavak i otpornost</w:t>
      </w:r>
    </w:p>
    <w:p w14:paraId="1BA0A622" w14:textId="5DE81075" w:rsidR="001767B0" w:rsidRPr="00226CB5" w:rsidRDefault="00B45849" w:rsidP="00B45849">
      <w:pPr>
        <w:tabs>
          <w:tab w:val="left" w:pos="6333"/>
        </w:tabs>
        <w:spacing w:after="0" w:line="240" w:lineRule="auto"/>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ab/>
      </w:r>
    </w:p>
    <w:p w14:paraId="7D1239BE" w14:textId="77777777" w:rsidR="001767B0" w:rsidRPr="00226CB5" w:rsidRDefault="00926106">
      <w:pPr>
        <w:tabs>
          <w:tab w:val="left" w:pos="440"/>
          <w:tab w:val="right" w:pos="9062"/>
        </w:tabs>
        <w:spacing w:after="0"/>
        <w:rPr>
          <w:rFonts w:ascii="Times New Roman" w:eastAsia="Times New Roman" w:hAnsi="Times New Roman" w:cs="Times New Roman"/>
          <w:b/>
          <w:noProof/>
          <w:color w:val="000000"/>
          <w:sz w:val="24"/>
          <w:szCs w:val="24"/>
        </w:rPr>
      </w:pPr>
      <w:bookmarkStart w:id="1" w:name="_heading=h.gjdgxs"/>
      <w:bookmarkEnd w:id="1"/>
      <w:r w:rsidRPr="00226CB5">
        <w:rPr>
          <w:rFonts w:ascii="Times New Roman" w:eastAsia="Times New Roman" w:hAnsi="Times New Roman" w:cs="Times New Roman"/>
          <w:b/>
          <w:noProof/>
          <w:color w:val="000000"/>
          <w:sz w:val="24"/>
          <w:szCs w:val="24"/>
        </w:rPr>
        <w:t>Sadržaj</w:t>
      </w:r>
    </w:p>
    <w:sdt>
      <w:sdtPr>
        <w:rPr>
          <w:noProof/>
          <w:sz w:val="24"/>
          <w:szCs w:val="24"/>
        </w:rPr>
        <w:id w:val="841206721"/>
        <w:docPartObj>
          <w:docPartGallery w:val="Table of Contents"/>
          <w:docPartUnique/>
        </w:docPartObj>
      </w:sdtPr>
      <w:sdtEndPr/>
      <w:sdtContent>
        <w:p w14:paraId="2EE65D14" w14:textId="06BA82DF" w:rsidR="005F7DF8" w:rsidRPr="00226CB5" w:rsidRDefault="001767B0">
          <w:pPr>
            <w:pStyle w:val="TOC1"/>
            <w:rPr>
              <w:b w:val="0"/>
              <w:bCs w:val="0"/>
              <w:noProof/>
              <w:sz w:val="24"/>
              <w:szCs w:val="24"/>
              <w:lang w:eastAsia="hr-HR"/>
            </w:rPr>
          </w:pPr>
          <w:r w:rsidRPr="00226CB5">
            <w:fldChar w:fldCharType="begin"/>
          </w:r>
          <w:r w:rsidRPr="00226CB5">
            <w:rPr>
              <w:rStyle w:val="IndexLink"/>
              <w:noProof/>
              <w:webHidden/>
              <w:sz w:val="24"/>
              <w:szCs w:val="24"/>
            </w:rPr>
            <w:instrText xml:space="preserve"> TOC \z \o "1-9" \u \t "Heading 1,1,Heading 2,2,Heading 3,3" \h</w:instrText>
          </w:r>
          <w:r w:rsidRPr="00226CB5">
            <w:rPr>
              <w:rStyle w:val="IndexLink"/>
              <w:noProof/>
              <w:sz w:val="24"/>
              <w:szCs w:val="24"/>
            </w:rPr>
            <w:fldChar w:fldCharType="separate"/>
          </w:r>
          <w:hyperlink w:anchor="_Toc222992837" w:history="1">
            <w:r w:rsidR="005F7DF8" w:rsidRPr="00226CB5">
              <w:rPr>
                <w:rStyle w:val="Hyperlink"/>
                <w:noProof/>
                <w:sz w:val="24"/>
                <w:szCs w:val="24"/>
              </w:rPr>
              <w:t>1.</w:t>
            </w:r>
            <w:r w:rsidR="005F7DF8" w:rsidRPr="00226CB5">
              <w:rPr>
                <w:b w:val="0"/>
                <w:bCs w:val="0"/>
                <w:noProof/>
                <w:sz w:val="24"/>
                <w:szCs w:val="24"/>
                <w:lang w:eastAsia="hr-HR"/>
              </w:rPr>
              <w:tab/>
            </w:r>
            <w:r w:rsidR="005F7DF8" w:rsidRPr="00226CB5">
              <w:rPr>
                <w:rStyle w:val="Hyperlink"/>
                <w:noProof/>
                <w:sz w:val="24"/>
                <w:szCs w:val="24"/>
              </w:rPr>
              <w:t>Opće informacije</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_Toc222992837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4</w:t>
            </w:r>
            <w:r w:rsidR="005F7DF8" w:rsidRPr="00226CB5">
              <w:rPr>
                <w:noProof/>
                <w:webHidden/>
                <w:sz w:val="24"/>
                <w:szCs w:val="24"/>
              </w:rPr>
              <w:fldChar w:fldCharType="end"/>
            </w:r>
          </w:hyperlink>
        </w:p>
        <w:p w14:paraId="568D86D4" w14:textId="27F7C20D" w:rsidR="005F7DF8" w:rsidRPr="00226CB5" w:rsidRDefault="006A77A8">
          <w:pPr>
            <w:pStyle w:val="TOC2"/>
            <w:rPr>
              <w:rFonts w:ascii="Times New Roman" w:hAnsi="Times New Roman" w:cs="Times New Roman"/>
              <w:b w:val="0"/>
              <w:bCs w:val="0"/>
              <w:noProof/>
              <w:sz w:val="24"/>
              <w:szCs w:val="24"/>
              <w:lang w:eastAsia="hr-HR"/>
            </w:rPr>
          </w:pPr>
          <w:hyperlink w:anchor="_Toc222992838" w:history="1">
            <w:r w:rsidR="005F7DF8" w:rsidRPr="00226CB5">
              <w:rPr>
                <w:rStyle w:val="Hyperlink"/>
                <w:rFonts w:ascii="Times New Roman" w:hAnsi="Times New Roman" w:cs="Times New Roman"/>
                <w:noProof/>
                <w:sz w:val="24"/>
                <w:szCs w:val="24"/>
              </w:rPr>
              <w:t>1.1.</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Zakonodavni okvir</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_Toc222992838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5</w:t>
            </w:r>
            <w:r w:rsidR="005F7DF8" w:rsidRPr="00226CB5">
              <w:rPr>
                <w:rFonts w:ascii="Times New Roman" w:hAnsi="Times New Roman" w:cs="Times New Roman"/>
                <w:noProof/>
                <w:webHidden/>
                <w:sz w:val="24"/>
                <w:szCs w:val="24"/>
              </w:rPr>
              <w:fldChar w:fldCharType="end"/>
            </w:r>
          </w:hyperlink>
        </w:p>
        <w:p w14:paraId="0E7A668F" w14:textId="2E6F610B" w:rsidR="005F7DF8" w:rsidRPr="00226CB5" w:rsidRDefault="006A77A8">
          <w:pPr>
            <w:pStyle w:val="TOC3"/>
            <w:tabs>
              <w:tab w:val="left" w:pos="1320"/>
              <w:tab w:val="right" w:leader="dot" w:pos="9062"/>
            </w:tabs>
            <w:rPr>
              <w:rFonts w:ascii="Times New Roman" w:hAnsi="Times New Roman" w:cs="Times New Roman"/>
              <w:noProof/>
              <w:sz w:val="24"/>
              <w:szCs w:val="24"/>
              <w:lang w:eastAsia="hr-HR"/>
            </w:rPr>
          </w:pPr>
          <w:hyperlink w:anchor="_Toc222992839" w:history="1">
            <w:r w:rsidR="005F7DF8" w:rsidRPr="00226CB5">
              <w:rPr>
                <w:rStyle w:val="Hyperlink"/>
                <w:rFonts w:ascii="Times New Roman" w:hAnsi="Times New Roman" w:cs="Times New Roman"/>
                <w:noProof/>
                <w:sz w:val="24"/>
                <w:szCs w:val="24"/>
              </w:rPr>
              <w:t>1.1.1</w:t>
            </w:r>
            <w:r w:rsidR="005F7DF8" w:rsidRPr="00226CB5">
              <w:rPr>
                <w:rFonts w:ascii="Times New Roman" w:hAnsi="Times New Roman" w:cs="Times New Roman"/>
                <w:noProof/>
                <w:sz w:val="24"/>
                <w:szCs w:val="24"/>
                <w:lang w:eastAsia="hr-HR"/>
              </w:rPr>
              <w:tab/>
            </w:r>
            <w:r w:rsidR="005F7DF8" w:rsidRPr="00226CB5">
              <w:rPr>
                <w:rStyle w:val="Hyperlink"/>
                <w:rFonts w:ascii="Times New Roman" w:hAnsi="Times New Roman" w:cs="Times New Roman"/>
                <w:noProof/>
                <w:sz w:val="24"/>
                <w:szCs w:val="24"/>
              </w:rPr>
              <w:t>Zakonodavstvo Europske Unije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_Toc222992839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5</w:t>
            </w:r>
            <w:r w:rsidR="005F7DF8" w:rsidRPr="00226CB5">
              <w:rPr>
                <w:rFonts w:ascii="Times New Roman" w:hAnsi="Times New Roman" w:cs="Times New Roman"/>
                <w:noProof/>
                <w:webHidden/>
                <w:sz w:val="24"/>
                <w:szCs w:val="24"/>
              </w:rPr>
              <w:fldChar w:fldCharType="end"/>
            </w:r>
          </w:hyperlink>
        </w:p>
        <w:p w14:paraId="08BD32E0" w14:textId="7F040B66" w:rsidR="005F7DF8" w:rsidRPr="00226CB5" w:rsidRDefault="006A77A8">
          <w:pPr>
            <w:pStyle w:val="TOC3"/>
            <w:tabs>
              <w:tab w:val="right" w:leader="dot" w:pos="9062"/>
            </w:tabs>
            <w:rPr>
              <w:rFonts w:ascii="Times New Roman" w:hAnsi="Times New Roman" w:cs="Times New Roman"/>
              <w:noProof/>
              <w:sz w:val="24"/>
              <w:szCs w:val="24"/>
              <w:lang w:eastAsia="hr-HR"/>
            </w:rPr>
          </w:pPr>
          <w:hyperlink w:anchor="_Toc222992840" w:history="1">
            <w:r w:rsidR="005F7DF8" w:rsidRPr="00226CB5">
              <w:rPr>
                <w:rStyle w:val="Hyperlink"/>
                <w:rFonts w:ascii="Times New Roman" w:hAnsi="Times New Roman" w:cs="Times New Roman"/>
                <w:noProof/>
                <w:sz w:val="24"/>
                <w:szCs w:val="24"/>
              </w:rPr>
              <w:t>1.1.2 Zakonodavstvo Republike Hrvatske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_Toc222992840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6</w:t>
            </w:r>
            <w:r w:rsidR="005F7DF8" w:rsidRPr="00226CB5">
              <w:rPr>
                <w:rFonts w:ascii="Times New Roman" w:hAnsi="Times New Roman" w:cs="Times New Roman"/>
                <w:noProof/>
                <w:webHidden/>
                <w:sz w:val="24"/>
                <w:szCs w:val="24"/>
              </w:rPr>
              <w:fldChar w:fldCharType="end"/>
            </w:r>
          </w:hyperlink>
        </w:p>
        <w:p w14:paraId="5D557452" w14:textId="010A2870" w:rsidR="005F7DF8" w:rsidRPr="00226CB5" w:rsidRDefault="006A77A8">
          <w:pPr>
            <w:pStyle w:val="TOC4"/>
            <w:tabs>
              <w:tab w:val="right" w:leader="dot" w:pos="9062"/>
            </w:tabs>
            <w:rPr>
              <w:rFonts w:ascii="Times New Roman" w:hAnsi="Times New Roman" w:cs="Times New Roman"/>
              <w:noProof/>
              <w:sz w:val="24"/>
              <w:szCs w:val="24"/>
              <w:lang w:eastAsia="hr-HR"/>
            </w:rPr>
          </w:pPr>
          <w:hyperlink w:anchor="_Toc222992841" w:history="1">
            <w:r w:rsidR="005F7DF8" w:rsidRPr="00226CB5">
              <w:rPr>
                <w:rStyle w:val="Hyperlink"/>
                <w:rFonts w:ascii="Times New Roman" w:hAnsi="Times New Roman" w:cs="Times New Roman"/>
                <w:noProof/>
                <w:sz w:val="24"/>
                <w:szCs w:val="24"/>
              </w:rPr>
              <w:t>Napomena: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_Toc222992841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7</w:t>
            </w:r>
            <w:r w:rsidR="005F7DF8" w:rsidRPr="00226CB5">
              <w:rPr>
                <w:rFonts w:ascii="Times New Roman" w:hAnsi="Times New Roman" w:cs="Times New Roman"/>
                <w:noProof/>
                <w:webHidden/>
                <w:sz w:val="24"/>
                <w:szCs w:val="24"/>
              </w:rPr>
              <w:fldChar w:fldCharType="end"/>
            </w:r>
          </w:hyperlink>
        </w:p>
        <w:p w14:paraId="325C496D" w14:textId="2745EFBA" w:rsidR="005F7DF8" w:rsidRPr="00226CB5" w:rsidRDefault="006A77A8">
          <w:pPr>
            <w:pStyle w:val="TOC2"/>
            <w:rPr>
              <w:rFonts w:ascii="Times New Roman" w:hAnsi="Times New Roman" w:cs="Times New Roman"/>
              <w:b w:val="0"/>
              <w:bCs w:val="0"/>
              <w:noProof/>
              <w:sz w:val="24"/>
              <w:szCs w:val="24"/>
              <w:lang w:eastAsia="hr-HR"/>
            </w:rPr>
          </w:pPr>
          <w:hyperlink w:anchor="_Toc222992842" w:history="1">
            <w:r w:rsidR="005F7DF8" w:rsidRPr="00226CB5">
              <w:rPr>
                <w:rStyle w:val="Hyperlink"/>
                <w:rFonts w:ascii="Times New Roman" w:hAnsi="Times New Roman" w:cs="Times New Roman"/>
                <w:noProof/>
                <w:sz w:val="24"/>
                <w:szCs w:val="24"/>
              </w:rPr>
              <w:t>1.2.</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Odgovornost za upravljanje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_Toc222992842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7</w:t>
            </w:r>
            <w:r w:rsidR="005F7DF8" w:rsidRPr="00226CB5">
              <w:rPr>
                <w:rFonts w:ascii="Times New Roman" w:hAnsi="Times New Roman" w:cs="Times New Roman"/>
                <w:noProof/>
                <w:webHidden/>
                <w:sz w:val="24"/>
                <w:szCs w:val="24"/>
              </w:rPr>
              <w:fldChar w:fldCharType="end"/>
            </w:r>
          </w:hyperlink>
        </w:p>
        <w:p w14:paraId="1979BA0F" w14:textId="1FC2B469" w:rsidR="005F7DF8" w:rsidRPr="00226CB5" w:rsidRDefault="006A77A8">
          <w:pPr>
            <w:pStyle w:val="TOC2"/>
            <w:rPr>
              <w:rFonts w:ascii="Times New Roman" w:hAnsi="Times New Roman" w:cs="Times New Roman"/>
              <w:b w:val="0"/>
              <w:bCs w:val="0"/>
              <w:noProof/>
              <w:sz w:val="24"/>
              <w:szCs w:val="24"/>
              <w:lang w:eastAsia="hr-HR"/>
            </w:rPr>
          </w:pPr>
          <w:hyperlink w:anchor="_Toc222992843" w:history="1">
            <w:r w:rsidR="005F7DF8" w:rsidRPr="00226CB5">
              <w:rPr>
                <w:rStyle w:val="Hyperlink"/>
                <w:rFonts w:ascii="Times New Roman" w:hAnsi="Times New Roman" w:cs="Times New Roman"/>
                <w:noProof/>
                <w:sz w:val="24"/>
                <w:szCs w:val="24"/>
              </w:rPr>
              <w:t>1.3.</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Predmet, ciljevi i očekivani rezultati Poziva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_Toc222992843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8</w:t>
            </w:r>
            <w:r w:rsidR="005F7DF8" w:rsidRPr="00226CB5">
              <w:rPr>
                <w:rFonts w:ascii="Times New Roman" w:hAnsi="Times New Roman" w:cs="Times New Roman"/>
                <w:noProof/>
                <w:webHidden/>
                <w:sz w:val="24"/>
                <w:szCs w:val="24"/>
              </w:rPr>
              <w:fldChar w:fldCharType="end"/>
            </w:r>
          </w:hyperlink>
        </w:p>
        <w:p w14:paraId="6DE394A8" w14:textId="7E0BB722" w:rsidR="005F7DF8" w:rsidRPr="00226CB5" w:rsidRDefault="006A77A8">
          <w:pPr>
            <w:pStyle w:val="TOC2"/>
            <w:rPr>
              <w:rFonts w:ascii="Times New Roman" w:hAnsi="Times New Roman" w:cs="Times New Roman"/>
              <w:b w:val="0"/>
              <w:bCs w:val="0"/>
              <w:noProof/>
              <w:sz w:val="24"/>
              <w:szCs w:val="24"/>
              <w:lang w:eastAsia="hr-HR"/>
            </w:rPr>
          </w:pPr>
          <w:hyperlink w:anchor="_Toc222992844" w:history="1">
            <w:r w:rsidR="005F7DF8" w:rsidRPr="00226CB5">
              <w:rPr>
                <w:rStyle w:val="Hyperlink"/>
                <w:rFonts w:ascii="Times New Roman" w:hAnsi="Times New Roman" w:cs="Times New Roman"/>
                <w:noProof/>
                <w:sz w:val="24"/>
                <w:szCs w:val="24"/>
              </w:rPr>
              <w:t>1.4.</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Financijska alokacija i iznosi bespovratnih sredstava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_Toc222992844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9</w:t>
            </w:r>
            <w:r w:rsidR="005F7DF8" w:rsidRPr="00226CB5">
              <w:rPr>
                <w:rFonts w:ascii="Times New Roman" w:hAnsi="Times New Roman" w:cs="Times New Roman"/>
                <w:noProof/>
                <w:webHidden/>
                <w:sz w:val="24"/>
                <w:szCs w:val="24"/>
              </w:rPr>
              <w:fldChar w:fldCharType="end"/>
            </w:r>
          </w:hyperlink>
        </w:p>
        <w:p w14:paraId="4ECAEE9C" w14:textId="38CF1D4B" w:rsidR="005F7DF8" w:rsidRPr="00226CB5" w:rsidRDefault="006A77A8">
          <w:pPr>
            <w:pStyle w:val="TOC2"/>
            <w:rPr>
              <w:rFonts w:ascii="Times New Roman" w:hAnsi="Times New Roman" w:cs="Times New Roman"/>
              <w:b w:val="0"/>
              <w:bCs w:val="0"/>
              <w:noProof/>
              <w:sz w:val="24"/>
              <w:szCs w:val="24"/>
              <w:lang w:eastAsia="hr-HR"/>
            </w:rPr>
          </w:pPr>
          <w:hyperlink w:anchor="_Toc222992845" w:history="1">
            <w:r w:rsidR="005F7DF8" w:rsidRPr="00226CB5">
              <w:rPr>
                <w:rStyle w:val="Hyperlink"/>
                <w:rFonts w:ascii="Times New Roman" w:hAnsi="Times New Roman" w:cs="Times New Roman"/>
                <w:noProof/>
                <w:sz w:val="24"/>
                <w:szCs w:val="24"/>
              </w:rPr>
              <w:t>1.5.</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Državne potpore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_Toc222992845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9</w:t>
            </w:r>
            <w:r w:rsidR="005F7DF8" w:rsidRPr="00226CB5">
              <w:rPr>
                <w:rFonts w:ascii="Times New Roman" w:hAnsi="Times New Roman" w:cs="Times New Roman"/>
                <w:noProof/>
                <w:webHidden/>
                <w:sz w:val="24"/>
                <w:szCs w:val="24"/>
              </w:rPr>
              <w:fldChar w:fldCharType="end"/>
            </w:r>
          </w:hyperlink>
        </w:p>
        <w:p w14:paraId="5A30C0FE" w14:textId="2B3D2F6B" w:rsidR="005F7DF8" w:rsidRPr="00226CB5" w:rsidRDefault="006A77A8">
          <w:pPr>
            <w:pStyle w:val="TOC2"/>
            <w:rPr>
              <w:rFonts w:ascii="Times New Roman" w:hAnsi="Times New Roman" w:cs="Times New Roman"/>
              <w:b w:val="0"/>
              <w:bCs w:val="0"/>
              <w:noProof/>
              <w:sz w:val="24"/>
              <w:szCs w:val="24"/>
              <w:lang w:eastAsia="hr-HR"/>
            </w:rPr>
          </w:pPr>
          <w:hyperlink w:anchor="_Toc222992846" w:history="1">
            <w:r w:rsidR="005F7DF8" w:rsidRPr="00226CB5">
              <w:rPr>
                <w:rStyle w:val="Hyperlink"/>
                <w:rFonts w:ascii="Times New Roman" w:hAnsi="Times New Roman" w:cs="Times New Roman"/>
                <w:noProof/>
                <w:sz w:val="24"/>
                <w:szCs w:val="24"/>
              </w:rPr>
              <w:t>1.6.</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Dvostruko financiranje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_Toc222992846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10</w:t>
            </w:r>
            <w:r w:rsidR="005F7DF8" w:rsidRPr="00226CB5">
              <w:rPr>
                <w:rFonts w:ascii="Times New Roman" w:hAnsi="Times New Roman" w:cs="Times New Roman"/>
                <w:noProof/>
                <w:webHidden/>
                <w:sz w:val="24"/>
                <w:szCs w:val="24"/>
              </w:rPr>
              <w:fldChar w:fldCharType="end"/>
            </w:r>
          </w:hyperlink>
        </w:p>
        <w:p w14:paraId="1B68C6D0" w14:textId="6D1C9221" w:rsidR="005F7DF8" w:rsidRPr="00226CB5" w:rsidRDefault="006A77A8">
          <w:pPr>
            <w:pStyle w:val="TOC1"/>
            <w:rPr>
              <w:b w:val="0"/>
              <w:bCs w:val="0"/>
              <w:noProof/>
              <w:sz w:val="24"/>
              <w:szCs w:val="24"/>
              <w:lang w:eastAsia="hr-HR"/>
            </w:rPr>
          </w:pPr>
          <w:hyperlink w:anchor="_Toc222992847" w:history="1">
            <w:r w:rsidR="005F7DF8" w:rsidRPr="00226CB5">
              <w:rPr>
                <w:rStyle w:val="Hyperlink"/>
                <w:noProof/>
                <w:sz w:val="24"/>
                <w:szCs w:val="24"/>
              </w:rPr>
              <w:t>2.</w:t>
            </w:r>
            <w:r w:rsidR="005F7DF8" w:rsidRPr="00226CB5">
              <w:rPr>
                <w:b w:val="0"/>
                <w:bCs w:val="0"/>
                <w:noProof/>
                <w:sz w:val="24"/>
                <w:szCs w:val="24"/>
                <w:lang w:eastAsia="hr-HR"/>
              </w:rPr>
              <w:tab/>
            </w:r>
            <w:r w:rsidR="005F7DF8" w:rsidRPr="00226CB5">
              <w:rPr>
                <w:rStyle w:val="Hyperlink"/>
                <w:noProof/>
                <w:sz w:val="24"/>
                <w:szCs w:val="24"/>
              </w:rPr>
              <w:t>Pravila Poziva</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_Toc222992847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10</w:t>
            </w:r>
            <w:r w:rsidR="005F7DF8" w:rsidRPr="00226CB5">
              <w:rPr>
                <w:noProof/>
                <w:webHidden/>
                <w:sz w:val="24"/>
                <w:szCs w:val="24"/>
              </w:rPr>
              <w:fldChar w:fldCharType="end"/>
            </w:r>
          </w:hyperlink>
        </w:p>
        <w:p w14:paraId="1D9FDAAD" w14:textId="79E52806" w:rsidR="005F7DF8" w:rsidRPr="00226CB5" w:rsidRDefault="006A77A8">
          <w:pPr>
            <w:pStyle w:val="TOC2"/>
            <w:rPr>
              <w:rFonts w:ascii="Times New Roman" w:hAnsi="Times New Roman" w:cs="Times New Roman"/>
              <w:b w:val="0"/>
              <w:bCs w:val="0"/>
              <w:noProof/>
              <w:sz w:val="24"/>
              <w:szCs w:val="24"/>
              <w:lang w:eastAsia="hr-HR"/>
            </w:rPr>
          </w:pPr>
          <w:hyperlink w:anchor="_Toc222992848" w:history="1">
            <w:r w:rsidR="005F7DF8" w:rsidRPr="00226CB5">
              <w:rPr>
                <w:rStyle w:val="Hyperlink"/>
                <w:rFonts w:ascii="Times New Roman" w:hAnsi="Times New Roman" w:cs="Times New Roman"/>
                <w:noProof/>
                <w:sz w:val="24"/>
                <w:szCs w:val="24"/>
              </w:rPr>
              <w:t>2.1.</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Prihvatljivost prijavitelja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_Toc222992848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10</w:t>
            </w:r>
            <w:r w:rsidR="005F7DF8" w:rsidRPr="00226CB5">
              <w:rPr>
                <w:rFonts w:ascii="Times New Roman" w:hAnsi="Times New Roman" w:cs="Times New Roman"/>
                <w:noProof/>
                <w:webHidden/>
                <w:sz w:val="24"/>
                <w:szCs w:val="24"/>
              </w:rPr>
              <w:fldChar w:fldCharType="end"/>
            </w:r>
          </w:hyperlink>
        </w:p>
        <w:p w14:paraId="1894F2C5" w14:textId="4BB7C71B" w:rsidR="005F7DF8" w:rsidRPr="00226CB5" w:rsidRDefault="006A77A8">
          <w:pPr>
            <w:pStyle w:val="TOC2"/>
            <w:rPr>
              <w:rFonts w:ascii="Times New Roman" w:hAnsi="Times New Roman" w:cs="Times New Roman"/>
              <w:b w:val="0"/>
              <w:bCs w:val="0"/>
              <w:noProof/>
              <w:sz w:val="24"/>
              <w:szCs w:val="24"/>
              <w:lang w:eastAsia="hr-HR"/>
            </w:rPr>
          </w:pPr>
          <w:hyperlink w:anchor="_Toc222992849" w:history="1">
            <w:r w:rsidR="005F7DF8" w:rsidRPr="00226CB5">
              <w:rPr>
                <w:rStyle w:val="Hyperlink"/>
                <w:rFonts w:ascii="Times New Roman" w:hAnsi="Times New Roman" w:cs="Times New Roman"/>
                <w:noProof/>
                <w:sz w:val="24"/>
                <w:szCs w:val="24"/>
              </w:rPr>
              <w:t>2.2.</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Prihvatljivost partnera i formiranje partnerstva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_Toc222992849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11</w:t>
            </w:r>
            <w:r w:rsidR="005F7DF8" w:rsidRPr="00226CB5">
              <w:rPr>
                <w:rFonts w:ascii="Times New Roman" w:hAnsi="Times New Roman" w:cs="Times New Roman"/>
                <w:noProof/>
                <w:webHidden/>
                <w:sz w:val="24"/>
                <w:szCs w:val="24"/>
              </w:rPr>
              <w:fldChar w:fldCharType="end"/>
            </w:r>
          </w:hyperlink>
        </w:p>
        <w:p w14:paraId="253233D4" w14:textId="0098C3EE" w:rsidR="005F7DF8" w:rsidRPr="00226CB5" w:rsidRDefault="006A77A8">
          <w:pPr>
            <w:pStyle w:val="TOC2"/>
            <w:rPr>
              <w:rFonts w:ascii="Times New Roman" w:hAnsi="Times New Roman" w:cs="Times New Roman"/>
              <w:b w:val="0"/>
              <w:bCs w:val="0"/>
              <w:noProof/>
              <w:sz w:val="24"/>
              <w:szCs w:val="24"/>
              <w:lang w:eastAsia="hr-HR"/>
            </w:rPr>
          </w:pPr>
          <w:hyperlink w:anchor="_Toc222992850" w:history="1">
            <w:r w:rsidR="005F7DF8" w:rsidRPr="00226CB5">
              <w:rPr>
                <w:rStyle w:val="Hyperlink"/>
                <w:rFonts w:ascii="Times New Roman" w:hAnsi="Times New Roman" w:cs="Times New Roman"/>
                <w:noProof/>
                <w:sz w:val="24"/>
                <w:szCs w:val="24"/>
              </w:rPr>
              <w:t>2.3.</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Kriteriji za isključenje prijavitelja / partnera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_Toc222992850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11</w:t>
            </w:r>
            <w:r w:rsidR="005F7DF8" w:rsidRPr="00226CB5">
              <w:rPr>
                <w:rFonts w:ascii="Times New Roman" w:hAnsi="Times New Roman" w:cs="Times New Roman"/>
                <w:noProof/>
                <w:webHidden/>
                <w:sz w:val="24"/>
                <w:szCs w:val="24"/>
              </w:rPr>
              <w:fldChar w:fldCharType="end"/>
            </w:r>
          </w:hyperlink>
        </w:p>
        <w:p w14:paraId="11FB11B4" w14:textId="73F75577" w:rsidR="005F7DF8" w:rsidRPr="00226CB5" w:rsidRDefault="006A77A8">
          <w:pPr>
            <w:pStyle w:val="TOC2"/>
            <w:rPr>
              <w:rFonts w:ascii="Times New Roman" w:hAnsi="Times New Roman" w:cs="Times New Roman"/>
              <w:b w:val="0"/>
              <w:bCs w:val="0"/>
              <w:noProof/>
              <w:sz w:val="24"/>
              <w:szCs w:val="24"/>
              <w:lang w:eastAsia="hr-HR"/>
            </w:rPr>
          </w:pPr>
          <w:hyperlink w:anchor="_Toc222992851" w:history="1">
            <w:r w:rsidR="005F7DF8" w:rsidRPr="00226CB5">
              <w:rPr>
                <w:rStyle w:val="Hyperlink"/>
                <w:rFonts w:ascii="Times New Roman" w:hAnsi="Times New Roman" w:cs="Times New Roman"/>
                <w:noProof/>
                <w:sz w:val="24"/>
                <w:szCs w:val="24"/>
              </w:rPr>
              <w:t>2.4.</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Broj projektnih prijedloga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_Toc222992851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12</w:t>
            </w:r>
            <w:r w:rsidR="005F7DF8" w:rsidRPr="00226CB5">
              <w:rPr>
                <w:rFonts w:ascii="Times New Roman" w:hAnsi="Times New Roman" w:cs="Times New Roman"/>
                <w:noProof/>
                <w:webHidden/>
                <w:sz w:val="24"/>
                <w:szCs w:val="24"/>
              </w:rPr>
              <w:fldChar w:fldCharType="end"/>
            </w:r>
          </w:hyperlink>
        </w:p>
        <w:p w14:paraId="67E2D704" w14:textId="35B3C3E2" w:rsidR="005F7DF8" w:rsidRPr="00226CB5" w:rsidRDefault="006A77A8">
          <w:pPr>
            <w:pStyle w:val="TOC2"/>
            <w:rPr>
              <w:rFonts w:ascii="Times New Roman" w:hAnsi="Times New Roman" w:cs="Times New Roman"/>
              <w:b w:val="0"/>
              <w:bCs w:val="0"/>
              <w:noProof/>
              <w:sz w:val="24"/>
              <w:szCs w:val="24"/>
              <w:lang w:eastAsia="hr-HR"/>
            </w:rPr>
          </w:pPr>
          <w:hyperlink w:anchor="_Toc222992852" w:history="1">
            <w:r w:rsidR="005F7DF8" w:rsidRPr="00226CB5">
              <w:rPr>
                <w:rStyle w:val="Hyperlink"/>
                <w:rFonts w:ascii="Times New Roman" w:hAnsi="Times New Roman" w:cs="Times New Roman"/>
                <w:noProof/>
                <w:sz w:val="24"/>
                <w:szCs w:val="24"/>
              </w:rPr>
              <w:t>2.5.</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Zahtjevi koji se odnose na sposobnost prijavitelja, učinkovito korištenje bespovratnih sredstava i održivost projekta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_Toc222992852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12</w:t>
            </w:r>
            <w:r w:rsidR="005F7DF8" w:rsidRPr="00226CB5">
              <w:rPr>
                <w:rFonts w:ascii="Times New Roman" w:hAnsi="Times New Roman" w:cs="Times New Roman"/>
                <w:noProof/>
                <w:webHidden/>
                <w:sz w:val="24"/>
                <w:szCs w:val="24"/>
              </w:rPr>
              <w:fldChar w:fldCharType="end"/>
            </w:r>
          </w:hyperlink>
        </w:p>
        <w:p w14:paraId="045FB03D" w14:textId="1C628322" w:rsidR="005F7DF8" w:rsidRPr="00226CB5" w:rsidRDefault="006A77A8">
          <w:pPr>
            <w:pStyle w:val="TOC2"/>
            <w:rPr>
              <w:rFonts w:ascii="Times New Roman" w:hAnsi="Times New Roman" w:cs="Times New Roman"/>
              <w:b w:val="0"/>
              <w:bCs w:val="0"/>
              <w:noProof/>
              <w:sz w:val="24"/>
              <w:szCs w:val="24"/>
              <w:lang w:eastAsia="hr-HR"/>
            </w:rPr>
          </w:pPr>
          <w:hyperlink w:anchor="_Toc222992853" w:history="1">
            <w:r w:rsidR="005F7DF8" w:rsidRPr="00226CB5">
              <w:rPr>
                <w:rStyle w:val="Hyperlink"/>
                <w:rFonts w:ascii="Times New Roman" w:hAnsi="Times New Roman" w:cs="Times New Roman"/>
                <w:noProof/>
                <w:sz w:val="24"/>
                <w:szCs w:val="24"/>
              </w:rPr>
              <w:t>2.6.</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Prihvatljivost projekta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_Toc222992853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13</w:t>
            </w:r>
            <w:r w:rsidR="005F7DF8" w:rsidRPr="00226CB5">
              <w:rPr>
                <w:rFonts w:ascii="Times New Roman" w:hAnsi="Times New Roman" w:cs="Times New Roman"/>
                <w:noProof/>
                <w:webHidden/>
                <w:sz w:val="24"/>
                <w:szCs w:val="24"/>
              </w:rPr>
              <w:fldChar w:fldCharType="end"/>
            </w:r>
          </w:hyperlink>
        </w:p>
        <w:p w14:paraId="65F8CA55" w14:textId="4C72B288" w:rsidR="005F7DF8" w:rsidRPr="00226CB5" w:rsidRDefault="006A77A8">
          <w:pPr>
            <w:pStyle w:val="TOC2"/>
            <w:rPr>
              <w:rFonts w:ascii="Times New Roman" w:hAnsi="Times New Roman" w:cs="Times New Roman"/>
              <w:b w:val="0"/>
              <w:bCs w:val="0"/>
              <w:noProof/>
              <w:sz w:val="24"/>
              <w:szCs w:val="24"/>
              <w:lang w:eastAsia="hr-HR"/>
            </w:rPr>
          </w:pPr>
          <w:hyperlink w:anchor="_Toc222992854" w:history="1">
            <w:r w:rsidR="005F7DF8" w:rsidRPr="00226CB5">
              <w:rPr>
                <w:rStyle w:val="Hyperlink"/>
                <w:rFonts w:ascii="Times New Roman" w:hAnsi="Times New Roman" w:cs="Times New Roman"/>
                <w:noProof/>
                <w:sz w:val="24"/>
                <w:szCs w:val="24"/>
              </w:rPr>
              <w:t>2.7.</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Prihvatljive aktivnosti projekta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_Toc222992854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15</w:t>
            </w:r>
            <w:r w:rsidR="005F7DF8" w:rsidRPr="00226CB5">
              <w:rPr>
                <w:rFonts w:ascii="Times New Roman" w:hAnsi="Times New Roman" w:cs="Times New Roman"/>
                <w:noProof/>
                <w:webHidden/>
                <w:sz w:val="24"/>
                <w:szCs w:val="24"/>
              </w:rPr>
              <w:fldChar w:fldCharType="end"/>
            </w:r>
          </w:hyperlink>
        </w:p>
        <w:p w14:paraId="1477053C" w14:textId="46A3FF3A" w:rsidR="005F7DF8" w:rsidRPr="00226CB5" w:rsidRDefault="006A77A8">
          <w:pPr>
            <w:pStyle w:val="TOC2"/>
            <w:rPr>
              <w:rFonts w:ascii="Times New Roman" w:hAnsi="Times New Roman" w:cs="Times New Roman"/>
              <w:b w:val="0"/>
              <w:bCs w:val="0"/>
              <w:noProof/>
              <w:sz w:val="24"/>
              <w:szCs w:val="24"/>
              <w:lang w:eastAsia="hr-HR"/>
            </w:rPr>
          </w:pPr>
          <w:hyperlink w:anchor="_Toc222992855" w:history="1">
            <w:r w:rsidR="005F7DF8" w:rsidRPr="00226CB5">
              <w:rPr>
                <w:rStyle w:val="Hyperlink"/>
                <w:rFonts w:ascii="Times New Roman" w:hAnsi="Times New Roman" w:cs="Times New Roman"/>
                <w:noProof/>
                <w:sz w:val="24"/>
                <w:szCs w:val="24"/>
              </w:rPr>
              <w:t>2.8.</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Neprihvatljive aktivnosti projekta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_Toc222992855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005F7DF8" w:rsidRPr="00226CB5">
              <w:rPr>
                <w:rFonts w:ascii="Times New Roman" w:hAnsi="Times New Roman" w:cs="Times New Roman"/>
                <w:noProof/>
                <w:webHidden/>
                <w:sz w:val="24"/>
                <w:szCs w:val="24"/>
              </w:rPr>
              <w:fldChar w:fldCharType="end"/>
            </w:r>
          </w:hyperlink>
        </w:p>
        <w:p w14:paraId="351086EB" w14:textId="771CFD38" w:rsidR="005F7DF8" w:rsidRPr="00226CB5" w:rsidRDefault="006A77A8">
          <w:pPr>
            <w:pStyle w:val="TOC2"/>
            <w:rPr>
              <w:rFonts w:ascii="Times New Roman" w:hAnsi="Times New Roman" w:cs="Times New Roman"/>
              <w:b w:val="0"/>
              <w:bCs w:val="0"/>
              <w:noProof/>
              <w:sz w:val="24"/>
              <w:szCs w:val="24"/>
              <w:lang w:eastAsia="hr-HR"/>
            </w:rPr>
          </w:pPr>
          <w:hyperlink w:anchor="_Toc222992856" w:history="1">
            <w:r w:rsidR="005F7DF8" w:rsidRPr="00226CB5">
              <w:rPr>
                <w:rStyle w:val="Hyperlink"/>
                <w:rFonts w:ascii="Times New Roman" w:hAnsi="Times New Roman" w:cs="Times New Roman"/>
                <w:noProof/>
                <w:sz w:val="24"/>
                <w:szCs w:val="24"/>
              </w:rPr>
              <w:t>2.9.</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Opći zahtjevi koji se odnose na prihvatljivost troškova za provedbu projekta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_Toc222992856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005F7DF8" w:rsidRPr="00226CB5">
              <w:rPr>
                <w:rFonts w:ascii="Times New Roman" w:hAnsi="Times New Roman" w:cs="Times New Roman"/>
                <w:noProof/>
                <w:webHidden/>
                <w:sz w:val="24"/>
                <w:szCs w:val="24"/>
              </w:rPr>
              <w:fldChar w:fldCharType="end"/>
            </w:r>
          </w:hyperlink>
        </w:p>
        <w:p w14:paraId="5614C115" w14:textId="44F2D58B" w:rsidR="005F7DF8" w:rsidRPr="00226CB5" w:rsidRDefault="006A77A8">
          <w:pPr>
            <w:pStyle w:val="TOC2"/>
            <w:rPr>
              <w:rFonts w:ascii="Times New Roman" w:hAnsi="Times New Roman" w:cs="Times New Roman"/>
              <w:b w:val="0"/>
              <w:bCs w:val="0"/>
              <w:noProof/>
              <w:sz w:val="24"/>
              <w:szCs w:val="24"/>
              <w:lang w:eastAsia="hr-HR"/>
            </w:rPr>
          </w:pPr>
          <w:hyperlink w:anchor="_Toc222992857" w:history="1">
            <w:r w:rsidR="005F7DF8" w:rsidRPr="00226CB5">
              <w:rPr>
                <w:rStyle w:val="Hyperlink"/>
                <w:rFonts w:ascii="Times New Roman" w:hAnsi="Times New Roman" w:cs="Times New Roman"/>
                <w:noProof/>
                <w:sz w:val="24"/>
                <w:szCs w:val="24"/>
              </w:rPr>
              <w:t>2.10.</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Prihvatljive kategorije troškova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_Toc222992857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005F7DF8" w:rsidRPr="00226CB5">
              <w:rPr>
                <w:rFonts w:ascii="Times New Roman" w:hAnsi="Times New Roman" w:cs="Times New Roman"/>
                <w:noProof/>
                <w:webHidden/>
                <w:sz w:val="24"/>
                <w:szCs w:val="24"/>
              </w:rPr>
              <w:fldChar w:fldCharType="end"/>
            </w:r>
          </w:hyperlink>
        </w:p>
        <w:p w14:paraId="7540290E" w14:textId="068D09BF" w:rsidR="005F7DF8" w:rsidRPr="00226CB5" w:rsidRDefault="006A77A8">
          <w:pPr>
            <w:pStyle w:val="TOC2"/>
            <w:rPr>
              <w:rFonts w:ascii="Times New Roman" w:hAnsi="Times New Roman" w:cs="Times New Roman"/>
              <w:b w:val="0"/>
              <w:bCs w:val="0"/>
              <w:noProof/>
              <w:sz w:val="24"/>
              <w:szCs w:val="24"/>
              <w:lang w:eastAsia="hr-HR"/>
            </w:rPr>
          </w:pPr>
          <w:hyperlink w:anchor="_Toc222992858" w:history="1">
            <w:r w:rsidR="005F7DF8" w:rsidRPr="00226CB5">
              <w:rPr>
                <w:rStyle w:val="Hyperlink"/>
                <w:rFonts w:ascii="Times New Roman" w:hAnsi="Times New Roman" w:cs="Times New Roman"/>
                <w:noProof/>
                <w:sz w:val="24"/>
                <w:szCs w:val="24"/>
              </w:rPr>
              <w:t>2.11.</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Neprihvatljive kategorije troškova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_Toc222992858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17</w:t>
            </w:r>
            <w:r w:rsidR="005F7DF8" w:rsidRPr="00226CB5">
              <w:rPr>
                <w:rFonts w:ascii="Times New Roman" w:hAnsi="Times New Roman" w:cs="Times New Roman"/>
                <w:noProof/>
                <w:webHidden/>
                <w:sz w:val="24"/>
                <w:szCs w:val="24"/>
              </w:rPr>
              <w:fldChar w:fldCharType="end"/>
            </w:r>
          </w:hyperlink>
        </w:p>
        <w:p w14:paraId="3973E38A" w14:textId="09C29B27" w:rsidR="005F7DF8" w:rsidRPr="00226CB5" w:rsidRDefault="006A77A8">
          <w:pPr>
            <w:pStyle w:val="TOC2"/>
            <w:rPr>
              <w:rFonts w:ascii="Times New Roman" w:hAnsi="Times New Roman" w:cs="Times New Roman"/>
              <w:b w:val="0"/>
              <w:bCs w:val="0"/>
              <w:noProof/>
              <w:sz w:val="24"/>
              <w:szCs w:val="24"/>
              <w:lang w:eastAsia="hr-HR"/>
            </w:rPr>
          </w:pPr>
          <w:hyperlink w:anchor="_Toc222992859" w:history="1">
            <w:r w:rsidR="005F7DF8" w:rsidRPr="00226CB5">
              <w:rPr>
                <w:rStyle w:val="Hyperlink"/>
                <w:rFonts w:ascii="Times New Roman" w:hAnsi="Times New Roman" w:cs="Times New Roman"/>
                <w:noProof/>
                <w:sz w:val="24"/>
                <w:szCs w:val="24"/>
              </w:rPr>
              <w:t>2.12.</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Horizontalna načela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_Toc222992859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005F7DF8" w:rsidRPr="00226CB5">
              <w:rPr>
                <w:rFonts w:ascii="Times New Roman" w:hAnsi="Times New Roman" w:cs="Times New Roman"/>
                <w:noProof/>
                <w:webHidden/>
                <w:sz w:val="24"/>
                <w:szCs w:val="24"/>
              </w:rPr>
              <w:fldChar w:fldCharType="end"/>
            </w:r>
          </w:hyperlink>
        </w:p>
        <w:p w14:paraId="2DECFCE0" w14:textId="5BF51F8F" w:rsidR="005F7DF8" w:rsidRPr="00226CB5" w:rsidRDefault="006A77A8">
          <w:pPr>
            <w:pStyle w:val="TOC2"/>
            <w:rPr>
              <w:rFonts w:ascii="Times New Roman" w:hAnsi="Times New Roman" w:cs="Times New Roman"/>
              <w:b w:val="0"/>
              <w:bCs w:val="0"/>
              <w:noProof/>
              <w:sz w:val="24"/>
              <w:szCs w:val="24"/>
              <w:lang w:eastAsia="hr-HR"/>
            </w:rPr>
          </w:pPr>
          <w:hyperlink w:anchor="_Toc222992860" w:history="1">
            <w:r w:rsidR="005F7DF8" w:rsidRPr="00226CB5">
              <w:rPr>
                <w:rStyle w:val="Hyperlink"/>
                <w:rFonts w:ascii="Times New Roman" w:hAnsi="Times New Roman" w:cs="Times New Roman"/>
                <w:noProof/>
                <w:sz w:val="24"/>
                <w:szCs w:val="24"/>
              </w:rPr>
              <w:t>2.13.</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Promicanje ravnopravnosti žena i muškaraca i zabrana diskriminacije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_Toc222992860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005F7DF8" w:rsidRPr="00226CB5">
              <w:rPr>
                <w:rFonts w:ascii="Times New Roman" w:hAnsi="Times New Roman" w:cs="Times New Roman"/>
                <w:noProof/>
                <w:webHidden/>
                <w:sz w:val="24"/>
                <w:szCs w:val="24"/>
              </w:rPr>
              <w:fldChar w:fldCharType="end"/>
            </w:r>
          </w:hyperlink>
        </w:p>
        <w:p w14:paraId="77ADEBBF" w14:textId="0FD48926" w:rsidR="005F7DF8" w:rsidRPr="00226CB5" w:rsidRDefault="006A77A8">
          <w:pPr>
            <w:pStyle w:val="TOC2"/>
            <w:rPr>
              <w:rFonts w:ascii="Times New Roman" w:hAnsi="Times New Roman" w:cs="Times New Roman"/>
              <w:b w:val="0"/>
              <w:bCs w:val="0"/>
              <w:noProof/>
              <w:sz w:val="24"/>
              <w:szCs w:val="24"/>
              <w:lang w:eastAsia="hr-HR"/>
            </w:rPr>
          </w:pPr>
          <w:hyperlink w:anchor="_Toc222992861" w:history="1">
            <w:r w:rsidR="005F7DF8" w:rsidRPr="00226CB5">
              <w:rPr>
                <w:rStyle w:val="Hyperlink"/>
                <w:rFonts w:ascii="Times New Roman" w:hAnsi="Times New Roman" w:cs="Times New Roman"/>
                <w:noProof/>
                <w:sz w:val="24"/>
                <w:szCs w:val="24"/>
              </w:rPr>
              <w:t>2.14.</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Pristupačnost za osobe s invaliditetom</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_Toc222992861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005F7DF8" w:rsidRPr="00226CB5">
              <w:rPr>
                <w:rFonts w:ascii="Times New Roman" w:hAnsi="Times New Roman" w:cs="Times New Roman"/>
                <w:noProof/>
                <w:webHidden/>
                <w:sz w:val="24"/>
                <w:szCs w:val="24"/>
              </w:rPr>
              <w:fldChar w:fldCharType="end"/>
            </w:r>
          </w:hyperlink>
        </w:p>
        <w:p w14:paraId="6639FE70" w14:textId="4AAADAA2" w:rsidR="005F7DF8" w:rsidRPr="00226CB5" w:rsidRDefault="006A77A8">
          <w:pPr>
            <w:pStyle w:val="TOC2"/>
            <w:rPr>
              <w:rFonts w:ascii="Times New Roman" w:hAnsi="Times New Roman" w:cs="Times New Roman"/>
              <w:b w:val="0"/>
              <w:bCs w:val="0"/>
              <w:noProof/>
              <w:sz w:val="24"/>
              <w:szCs w:val="24"/>
              <w:lang w:eastAsia="hr-HR"/>
            </w:rPr>
          </w:pPr>
          <w:hyperlink w:anchor="_Toc222992862" w:history="1">
            <w:r w:rsidR="005F7DF8" w:rsidRPr="00226CB5">
              <w:rPr>
                <w:rStyle w:val="Hyperlink"/>
                <w:rFonts w:ascii="Times New Roman" w:hAnsi="Times New Roman" w:cs="Times New Roman"/>
                <w:noProof/>
                <w:sz w:val="24"/>
                <w:szCs w:val="24"/>
              </w:rPr>
              <w:t>2.15.</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Održivi razvoj</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_Toc222992862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19</w:t>
            </w:r>
            <w:r w:rsidR="005F7DF8" w:rsidRPr="00226CB5">
              <w:rPr>
                <w:rFonts w:ascii="Times New Roman" w:hAnsi="Times New Roman" w:cs="Times New Roman"/>
                <w:noProof/>
                <w:webHidden/>
                <w:sz w:val="24"/>
                <w:szCs w:val="24"/>
              </w:rPr>
              <w:fldChar w:fldCharType="end"/>
            </w:r>
          </w:hyperlink>
        </w:p>
        <w:p w14:paraId="59E2F8DC" w14:textId="3E7059FB" w:rsidR="005F7DF8" w:rsidRPr="00226CB5" w:rsidRDefault="006A77A8">
          <w:pPr>
            <w:pStyle w:val="TOC1"/>
            <w:rPr>
              <w:b w:val="0"/>
              <w:bCs w:val="0"/>
              <w:noProof/>
              <w:sz w:val="24"/>
              <w:szCs w:val="24"/>
              <w:lang w:eastAsia="hr-HR"/>
            </w:rPr>
          </w:pPr>
          <w:hyperlink w:anchor="_Toc222992863" w:history="1">
            <w:r w:rsidR="005F7DF8" w:rsidRPr="00226CB5">
              <w:rPr>
                <w:rStyle w:val="Hyperlink"/>
                <w:noProof/>
                <w:sz w:val="24"/>
                <w:szCs w:val="24"/>
              </w:rPr>
              <w:t>3.</w:t>
            </w:r>
            <w:r w:rsidR="005F7DF8" w:rsidRPr="00226CB5">
              <w:rPr>
                <w:b w:val="0"/>
                <w:bCs w:val="0"/>
                <w:noProof/>
                <w:sz w:val="24"/>
                <w:szCs w:val="24"/>
                <w:lang w:eastAsia="hr-HR"/>
              </w:rPr>
              <w:tab/>
            </w:r>
            <w:r w:rsidR="005F7DF8" w:rsidRPr="00226CB5">
              <w:rPr>
                <w:rStyle w:val="Hyperlink"/>
                <w:noProof/>
                <w:sz w:val="24"/>
                <w:szCs w:val="24"/>
              </w:rPr>
              <w:t>Projektni prijedlog</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_Toc222992863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21</w:t>
            </w:r>
            <w:r w:rsidR="005F7DF8" w:rsidRPr="00226CB5">
              <w:rPr>
                <w:noProof/>
                <w:webHidden/>
                <w:sz w:val="24"/>
                <w:szCs w:val="24"/>
              </w:rPr>
              <w:fldChar w:fldCharType="end"/>
            </w:r>
          </w:hyperlink>
        </w:p>
        <w:p w14:paraId="7371F885" w14:textId="734F7E3E" w:rsidR="005F7DF8" w:rsidRPr="00226CB5" w:rsidRDefault="006A77A8">
          <w:pPr>
            <w:pStyle w:val="TOC2"/>
            <w:rPr>
              <w:rFonts w:ascii="Times New Roman" w:hAnsi="Times New Roman" w:cs="Times New Roman"/>
              <w:b w:val="0"/>
              <w:bCs w:val="0"/>
              <w:noProof/>
              <w:sz w:val="24"/>
              <w:szCs w:val="24"/>
              <w:lang w:eastAsia="hr-HR"/>
            </w:rPr>
          </w:pPr>
          <w:hyperlink w:anchor="_Toc222992864" w:history="1">
            <w:r w:rsidR="005F7DF8" w:rsidRPr="00226CB5">
              <w:rPr>
                <w:rStyle w:val="Hyperlink"/>
                <w:rFonts w:ascii="Times New Roman" w:hAnsi="Times New Roman" w:cs="Times New Roman"/>
                <w:noProof/>
                <w:sz w:val="24"/>
                <w:szCs w:val="24"/>
              </w:rPr>
              <w:t>3.1.</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Sadržaj projektnog prijedloga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_Toc222992864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21</w:t>
            </w:r>
            <w:r w:rsidR="005F7DF8" w:rsidRPr="00226CB5">
              <w:rPr>
                <w:rFonts w:ascii="Times New Roman" w:hAnsi="Times New Roman" w:cs="Times New Roman"/>
                <w:noProof/>
                <w:webHidden/>
                <w:sz w:val="24"/>
                <w:szCs w:val="24"/>
              </w:rPr>
              <w:fldChar w:fldCharType="end"/>
            </w:r>
          </w:hyperlink>
        </w:p>
        <w:p w14:paraId="7657F608" w14:textId="087E2851" w:rsidR="005F7DF8" w:rsidRPr="00226CB5" w:rsidRDefault="006A77A8">
          <w:pPr>
            <w:pStyle w:val="TOC2"/>
            <w:rPr>
              <w:rFonts w:ascii="Times New Roman" w:hAnsi="Times New Roman" w:cs="Times New Roman"/>
              <w:b w:val="0"/>
              <w:bCs w:val="0"/>
              <w:noProof/>
              <w:sz w:val="24"/>
              <w:szCs w:val="24"/>
              <w:lang w:eastAsia="hr-HR"/>
            </w:rPr>
          </w:pPr>
          <w:hyperlink w:anchor="_Toc222992865" w:history="1">
            <w:r w:rsidR="005F7DF8" w:rsidRPr="00226CB5">
              <w:rPr>
                <w:rStyle w:val="Hyperlink"/>
                <w:rFonts w:ascii="Times New Roman" w:hAnsi="Times New Roman" w:cs="Times New Roman"/>
                <w:noProof/>
                <w:sz w:val="24"/>
                <w:szCs w:val="24"/>
              </w:rPr>
              <w:t>3.2.</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Podnošenje projektnog prijedloga, izmjena, obustava i zatvaranje Poziva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_Toc222992865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22</w:t>
            </w:r>
            <w:r w:rsidR="005F7DF8" w:rsidRPr="00226CB5">
              <w:rPr>
                <w:rFonts w:ascii="Times New Roman" w:hAnsi="Times New Roman" w:cs="Times New Roman"/>
                <w:noProof/>
                <w:webHidden/>
                <w:sz w:val="24"/>
                <w:szCs w:val="24"/>
              </w:rPr>
              <w:fldChar w:fldCharType="end"/>
            </w:r>
          </w:hyperlink>
        </w:p>
        <w:p w14:paraId="27868A84" w14:textId="4D0BF884" w:rsidR="005F7DF8" w:rsidRPr="00226CB5" w:rsidRDefault="006A77A8">
          <w:pPr>
            <w:pStyle w:val="TOC2"/>
            <w:rPr>
              <w:rFonts w:ascii="Times New Roman" w:hAnsi="Times New Roman" w:cs="Times New Roman"/>
              <w:b w:val="0"/>
              <w:bCs w:val="0"/>
              <w:noProof/>
              <w:sz w:val="24"/>
              <w:szCs w:val="24"/>
              <w:lang w:eastAsia="hr-HR"/>
            </w:rPr>
          </w:pPr>
          <w:hyperlink w:anchor="_Toc222992866" w:history="1">
            <w:r w:rsidR="005F7DF8" w:rsidRPr="00226CB5">
              <w:rPr>
                <w:rStyle w:val="Hyperlink"/>
                <w:rFonts w:ascii="Times New Roman" w:hAnsi="Times New Roman" w:cs="Times New Roman"/>
                <w:noProof/>
                <w:sz w:val="24"/>
                <w:szCs w:val="24"/>
              </w:rPr>
              <w:t>3.3.</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Pitanja i odgovori</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_Toc222992866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23</w:t>
            </w:r>
            <w:r w:rsidR="005F7DF8" w:rsidRPr="00226CB5">
              <w:rPr>
                <w:rFonts w:ascii="Times New Roman" w:hAnsi="Times New Roman" w:cs="Times New Roman"/>
                <w:noProof/>
                <w:webHidden/>
                <w:sz w:val="24"/>
                <w:szCs w:val="24"/>
              </w:rPr>
              <w:fldChar w:fldCharType="end"/>
            </w:r>
          </w:hyperlink>
        </w:p>
        <w:p w14:paraId="6F7CBC4C" w14:textId="1CA9B87F" w:rsidR="005F7DF8" w:rsidRPr="00226CB5" w:rsidRDefault="006A77A8">
          <w:pPr>
            <w:pStyle w:val="TOC2"/>
            <w:rPr>
              <w:rFonts w:ascii="Times New Roman" w:hAnsi="Times New Roman" w:cs="Times New Roman"/>
              <w:b w:val="0"/>
              <w:bCs w:val="0"/>
              <w:noProof/>
              <w:sz w:val="24"/>
              <w:szCs w:val="24"/>
              <w:lang w:eastAsia="hr-HR"/>
            </w:rPr>
          </w:pPr>
          <w:hyperlink w:anchor="_Toc222992867" w:history="1">
            <w:r w:rsidR="005F7DF8" w:rsidRPr="00226CB5">
              <w:rPr>
                <w:rStyle w:val="Hyperlink"/>
                <w:rFonts w:ascii="Times New Roman" w:hAnsi="Times New Roman" w:cs="Times New Roman"/>
                <w:noProof/>
                <w:sz w:val="24"/>
                <w:szCs w:val="24"/>
              </w:rPr>
              <w:t>3.4.</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Važni indikativni vremenski rokovi</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_Toc222992867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005F7DF8" w:rsidRPr="00226CB5">
              <w:rPr>
                <w:rFonts w:ascii="Times New Roman" w:hAnsi="Times New Roman" w:cs="Times New Roman"/>
                <w:noProof/>
                <w:webHidden/>
                <w:sz w:val="24"/>
                <w:szCs w:val="24"/>
              </w:rPr>
              <w:fldChar w:fldCharType="end"/>
            </w:r>
          </w:hyperlink>
        </w:p>
        <w:p w14:paraId="1F50A15A" w14:textId="6D432445" w:rsidR="005F7DF8" w:rsidRPr="00226CB5" w:rsidRDefault="006A77A8">
          <w:pPr>
            <w:pStyle w:val="TOC1"/>
            <w:rPr>
              <w:b w:val="0"/>
              <w:bCs w:val="0"/>
              <w:noProof/>
              <w:sz w:val="24"/>
              <w:szCs w:val="24"/>
              <w:lang w:eastAsia="hr-HR"/>
            </w:rPr>
          </w:pPr>
          <w:hyperlink w:anchor="_Toc222992868" w:history="1">
            <w:r w:rsidR="005F7DF8" w:rsidRPr="00226CB5">
              <w:rPr>
                <w:rStyle w:val="Hyperlink"/>
                <w:noProof/>
                <w:sz w:val="24"/>
                <w:szCs w:val="24"/>
              </w:rPr>
              <w:t>4.</w:t>
            </w:r>
            <w:r w:rsidR="005F7DF8" w:rsidRPr="00226CB5">
              <w:rPr>
                <w:b w:val="0"/>
                <w:bCs w:val="0"/>
                <w:noProof/>
                <w:sz w:val="24"/>
                <w:szCs w:val="24"/>
                <w:lang w:eastAsia="hr-HR"/>
              </w:rPr>
              <w:tab/>
            </w:r>
            <w:r w:rsidR="005F7DF8" w:rsidRPr="00226CB5">
              <w:rPr>
                <w:rStyle w:val="Hyperlink"/>
                <w:noProof/>
                <w:sz w:val="24"/>
                <w:szCs w:val="24"/>
              </w:rPr>
              <w:t>Postupak odabira projektne prijave</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_Toc222992868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24</w:t>
            </w:r>
            <w:r w:rsidR="005F7DF8" w:rsidRPr="00226CB5">
              <w:rPr>
                <w:noProof/>
                <w:webHidden/>
                <w:sz w:val="24"/>
                <w:szCs w:val="24"/>
              </w:rPr>
              <w:fldChar w:fldCharType="end"/>
            </w:r>
          </w:hyperlink>
        </w:p>
        <w:p w14:paraId="734AC957" w14:textId="500FBA9E" w:rsidR="005F7DF8" w:rsidRPr="00226CB5" w:rsidRDefault="006A77A8">
          <w:pPr>
            <w:pStyle w:val="TOC2"/>
            <w:rPr>
              <w:rFonts w:ascii="Times New Roman" w:hAnsi="Times New Roman" w:cs="Times New Roman"/>
              <w:b w:val="0"/>
              <w:bCs w:val="0"/>
              <w:noProof/>
              <w:sz w:val="24"/>
              <w:szCs w:val="24"/>
              <w:lang w:eastAsia="hr-HR"/>
            </w:rPr>
          </w:pPr>
          <w:hyperlink w:anchor="_Toc222992869" w:history="1">
            <w:r w:rsidR="005F7DF8" w:rsidRPr="00226CB5">
              <w:rPr>
                <w:rStyle w:val="Hyperlink"/>
                <w:rFonts w:ascii="Times New Roman" w:hAnsi="Times New Roman" w:cs="Times New Roman"/>
                <w:noProof/>
                <w:sz w:val="24"/>
                <w:szCs w:val="24"/>
              </w:rPr>
              <w:t>4.1.</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Faze postupka dodjele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_Toc222992869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005F7DF8" w:rsidRPr="00226CB5">
              <w:rPr>
                <w:rFonts w:ascii="Times New Roman" w:hAnsi="Times New Roman" w:cs="Times New Roman"/>
                <w:noProof/>
                <w:webHidden/>
                <w:sz w:val="24"/>
                <w:szCs w:val="24"/>
              </w:rPr>
              <w:fldChar w:fldCharType="end"/>
            </w:r>
          </w:hyperlink>
        </w:p>
        <w:p w14:paraId="171B1208" w14:textId="0620B39C" w:rsidR="005F7DF8" w:rsidRPr="00226CB5" w:rsidRDefault="006A77A8">
          <w:pPr>
            <w:pStyle w:val="TOC3"/>
            <w:tabs>
              <w:tab w:val="right" w:leader="dot" w:pos="9062"/>
            </w:tabs>
            <w:rPr>
              <w:rFonts w:ascii="Times New Roman" w:hAnsi="Times New Roman" w:cs="Times New Roman"/>
              <w:noProof/>
              <w:sz w:val="24"/>
              <w:szCs w:val="24"/>
              <w:lang w:eastAsia="hr-HR"/>
            </w:rPr>
          </w:pPr>
          <w:hyperlink w:anchor="_Toc222992870" w:history="1">
            <w:r w:rsidR="005F7DF8" w:rsidRPr="00226CB5">
              <w:rPr>
                <w:rStyle w:val="Hyperlink"/>
                <w:rFonts w:ascii="Times New Roman" w:hAnsi="Times New Roman" w:cs="Times New Roman"/>
                <w:noProof/>
                <w:sz w:val="24"/>
                <w:szCs w:val="24"/>
              </w:rPr>
              <w:t>4.1.1 Administrativna provjera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_Toc222992870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005F7DF8" w:rsidRPr="00226CB5">
              <w:rPr>
                <w:rFonts w:ascii="Times New Roman" w:hAnsi="Times New Roman" w:cs="Times New Roman"/>
                <w:noProof/>
                <w:webHidden/>
                <w:sz w:val="24"/>
                <w:szCs w:val="24"/>
              </w:rPr>
              <w:fldChar w:fldCharType="end"/>
            </w:r>
          </w:hyperlink>
        </w:p>
        <w:p w14:paraId="048F8777" w14:textId="6718DEE2" w:rsidR="005F7DF8" w:rsidRPr="00226CB5" w:rsidRDefault="006A77A8">
          <w:pPr>
            <w:pStyle w:val="TOC3"/>
            <w:tabs>
              <w:tab w:val="right" w:leader="dot" w:pos="9062"/>
            </w:tabs>
            <w:rPr>
              <w:rFonts w:ascii="Times New Roman" w:hAnsi="Times New Roman" w:cs="Times New Roman"/>
              <w:noProof/>
              <w:sz w:val="24"/>
              <w:szCs w:val="24"/>
              <w:lang w:eastAsia="hr-HR"/>
            </w:rPr>
          </w:pPr>
          <w:hyperlink w:anchor="_Toc222992871" w:history="1">
            <w:r w:rsidR="005F7DF8" w:rsidRPr="00226CB5">
              <w:rPr>
                <w:rStyle w:val="Hyperlink"/>
                <w:rFonts w:ascii="Times New Roman" w:hAnsi="Times New Roman" w:cs="Times New Roman"/>
                <w:noProof/>
                <w:sz w:val="24"/>
                <w:szCs w:val="24"/>
              </w:rPr>
              <w:t>4.1.2 Provjera prihvatljivosti prijavitelja, projekta, aktivnosti i troškova te ocjena kvalitete projekta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_Toc222992871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005F7DF8" w:rsidRPr="00226CB5">
              <w:rPr>
                <w:rFonts w:ascii="Times New Roman" w:hAnsi="Times New Roman" w:cs="Times New Roman"/>
                <w:noProof/>
                <w:webHidden/>
                <w:sz w:val="24"/>
                <w:szCs w:val="24"/>
              </w:rPr>
              <w:fldChar w:fldCharType="end"/>
            </w:r>
          </w:hyperlink>
        </w:p>
        <w:p w14:paraId="114C8972" w14:textId="7D8FDEEB" w:rsidR="005F7DF8" w:rsidRPr="00226CB5" w:rsidRDefault="006A77A8">
          <w:pPr>
            <w:pStyle w:val="TOC3"/>
            <w:tabs>
              <w:tab w:val="right" w:leader="dot" w:pos="9062"/>
            </w:tabs>
            <w:rPr>
              <w:rFonts w:ascii="Times New Roman" w:hAnsi="Times New Roman" w:cs="Times New Roman"/>
              <w:noProof/>
              <w:sz w:val="24"/>
              <w:szCs w:val="24"/>
              <w:lang w:eastAsia="hr-HR"/>
            </w:rPr>
          </w:pPr>
          <w:hyperlink w:anchor="_Toc222992872" w:history="1">
            <w:r w:rsidR="005F7DF8" w:rsidRPr="00226CB5">
              <w:rPr>
                <w:rStyle w:val="Hyperlink"/>
                <w:rFonts w:ascii="Times New Roman" w:hAnsi="Times New Roman" w:cs="Times New Roman"/>
                <w:noProof/>
                <w:sz w:val="24"/>
                <w:szCs w:val="24"/>
              </w:rPr>
              <w:t>4.1.3. Donošenje Odluke o financiranju</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_Toc222992872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27</w:t>
            </w:r>
            <w:r w:rsidR="005F7DF8" w:rsidRPr="00226CB5">
              <w:rPr>
                <w:rFonts w:ascii="Times New Roman" w:hAnsi="Times New Roman" w:cs="Times New Roman"/>
                <w:noProof/>
                <w:webHidden/>
                <w:sz w:val="24"/>
                <w:szCs w:val="24"/>
              </w:rPr>
              <w:fldChar w:fldCharType="end"/>
            </w:r>
          </w:hyperlink>
        </w:p>
        <w:p w14:paraId="40418A25" w14:textId="511DC54F" w:rsidR="005F7DF8" w:rsidRPr="00226CB5" w:rsidRDefault="006A77A8">
          <w:pPr>
            <w:pStyle w:val="TOC2"/>
            <w:rPr>
              <w:rFonts w:ascii="Times New Roman" w:hAnsi="Times New Roman" w:cs="Times New Roman"/>
              <w:b w:val="0"/>
              <w:bCs w:val="0"/>
              <w:noProof/>
              <w:sz w:val="24"/>
              <w:szCs w:val="24"/>
              <w:lang w:eastAsia="hr-HR"/>
            </w:rPr>
          </w:pPr>
          <w:hyperlink w:anchor="_Toc222992873" w:history="1">
            <w:r w:rsidR="005F7DF8" w:rsidRPr="00226CB5">
              <w:rPr>
                <w:rStyle w:val="Hyperlink"/>
                <w:rFonts w:ascii="Times New Roman" w:hAnsi="Times New Roman" w:cs="Times New Roman"/>
                <w:noProof/>
                <w:sz w:val="24"/>
                <w:szCs w:val="24"/>
              </w:rPr>
              <w:t>4.2.</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Pojašnjenja tijekom postupka dodjele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_Toc222992873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28</w:t>
            </w:r>
            <w:r w:rsidR="005F7DF8" w:rsidRPr="00226CB5">
              <w:rPr>
                <w:rFonts w:ascii="Times New Roman" w:hAnsi="Times New Roman" w:cs="Times New Roman"/>
                <w:noProof/>
                <w:webHidden/>
                <w:sz w:val="24"/>
                <w:szCs w:val="24"/>
              </w:rPr>
              <w:fldChar w:fldCharType="end"/>
            </w:r>
          </w:hyperlink>
        </w:p>
        <w:p w14:paraId="2D5D7BF8" w14:textId="13BE6441" w:rsidR="005F7DF8" w:rsidRPr="00226CB5" w:rsidRDefault="006A77A8">
          <w:pPr>
            <w:pStyle w:val="TOC2"/>
            <w:rPr>
              <w:rFonts w:ascii="Times New Roman" w:hAnsi="Times New Roman" w:cs="Times New Roman"/>
              <w:b w:val="0"/>
              <w:bCs w:val="0"/>
              <w:noProof/>
              <w:sz w:val="24"/>
              <w:szCs w:val="24"/>
              <w:lang w:eastAsia="hr-HR"/>
            </w:rPr>
          </w:pPr>
          <w:hyperlink w:anchor="_Toc222992874" w:history="1">
            <w:r w:rsidR="005F7DF8" w:rsidRPr="00226CB5">
              <w:rPr>
                <w:rStyle w:val="Hyperlink"/>
                <w:rFonts w:ascii="Times New Roman" w:hAnsi="Times New Roman" w:cs="Times New Roman"/>
                <w:noProof/>
                <w:sz w:val="24"/>
                <w:szCs w:val="24"/>
              </w:rPr>
              <w:t>4.3.</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Prigovori u postupku dodjele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_Toc222992874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29</w:t>
            </w:r>
            <w:r w:rsidR="005F7DF8" w:rsidRPr="00226CB5">
              <w:rPr>
                <w:rFonts w:ascii="Times New Roman" w:hAnsi="Times New Roman" w:cs="Times New Roman"/>
                <w:noProof/>
                <w:webHidden/>
                <w:sz w:val="24"/>
                <w:szCs w:val="24"/>
              </w:rPr>
              <w:fldChar w:fldCharType="end"/>
            </w:r>
          </w:hyperlink>
        </w:p>
        <w:p w14:paraId="76699A5A" w14:textId="75B03A0D" w:rsidR="005F7DF8" w:rsidRPr="00226CB5" w:rsidRDefault="006A77A8">
          <w:pPr>
            <w:pStyle w:val="TOC2"/>
            <w:rPr>
              <w:rFonts w:ascii="Times New Roman" w:hAnsi="Times New Roman" w:cs="Times New Roman"/>
              <w:b w:val="0"/>
              <w:bCs w:val="0"/>
              <w:noProof/>
              <w:sz w:val="24"/>
              <w:szCs w:val="24"/>
              <w:lang w:eastAsia="hr-HR"/>
            </w:rPr>
          </w:pPr>
          <w:hyperlink w:anchor="_Toc222992875" w:history="1">
            <w:r w:rsidR="005F7DF8" w:rsidRPr="00226CB5">
              <w:rPr>
                <w:rStyle w:val="Hyperlink"/>
                <w:rFonts w:ascii="Times New Roman" w:hAnsi="Times New Roman" w:cs="Times New Roman"/>
                <w:noProof/>
                <w:sz w:val="24"/>
                <w:szCs w:val="24"/>
              </w:rPr>
              <w:t>4.4.</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Povlačenje projektnog prijedloga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_Toc222992875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005F7DF8" w:rsidRPr="00226CB5">
              <w:rPr>
                <w:rFonts w:ascii="Times New Roman" w:hAnsi="Times New Roman" w:cs="Times New Roman"/>
                <w:noProof/>
                <w:webHidden/>
                <w:sz w:val="24"/>
                <w:szCs w:val="24"/>
              </w:rPr>
              <w:fldChar w:fldCharType="end"/>
            </w:r>
          </w:hyperlink>
        </w:p>
        <w:p w14:paraId="4C5376EA" w14:textId="6B198E52" w:rsidR="005F7DF8" w:rsidRPr="00226CB5" w:rsidRDefault="006A77A8">
          <w:pPr>
            <w:pStyle w:val="TOC2"/>
            <w:rPr>
              <w:rFonts w:ascii="Times New Roman" w:hAnsi="Times New Roman" w:cs="Times New Roman"/>
              <w:b w:val="0"/>
              <w:bCs w:val="0"/>
              <w:noProof/>
              <w:sz w:val="24"/>
              <w:szCs w:val="24"/>
              <w:lang w:eastAsia="hr-HR"/>
            </w:rPr>
          </w:pPr>
          <w:hyperlink w:anchor="_Toc222992876" w:history="1">
            <w:r w:rsidR="005F7DF8" w:rsidRPr="00226CB5">
              <w:rPr>
                <w:rStyle w:val="Hyperlink"/>
                <w:rFonts w:ascii="Times New Roman" w:hAnsi="Times New Roman" w:cs="Times New Roman"/>
                <w:noProof/>
                <w:sz w:val="24"/>
                <w:szCs w:val="24"/>
              </w:rPr>
              <w:t>4.5.</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Ugovaranje</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_Toc222992876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005F7DF8" w:rsidRPr="00226CB5">
              <w:rPr>
                <w:rFonts w:ascii="Times New Roman" w:hAnsi="Times New Roman" w:cs="Times New Roman"/>
                <w:noProof/>
                <w:webHidden/>
                <w:sz w:val="24"/>
                <w:szCs w:val="24"/>
              </w:rPr>
              <w:fldChar w:fldCharType="end"/>
            </w:r>
          </w:hyperlink>
        </w:p>
        <w:p w14:paraId="3905D18A" w14:textId="3ADC046B" w:rsidR="005F7DF8" w:rsidRPr="00226CB5" w:rsidRDefault="006A77A8">
          <w:pPr>
            <w:pStyle w:val="TOC1"/>
            <w:rPr>
              <w:b w:val="0"/>
              <w:bCs w:val="0"/>
              <w:noProof/>
              <w:sz w:val="24"/>
              <w:szCs w:val="24"/>
              <w:lang w:eastAsia="hr-HR"/>
            </w:rPr>
          </w:pPr>
          <w:hyperlink w:anchor="_Toc222992877" w:history="1">
            <w:r w:rsidR="005F7DF8" w:rsidRPr="00226CB5">
              <w:rPr>
                <w:rStyle w:val="Hyperlink"/>
                <w:noProof/>
                <w:sz w:val="24"/>
                <w:szCs w:val="24"/>
              </w:rPr>
              <w:t>5.</w:t>
            </w:r>
            <w:r w:rsidR="005F7DF8" w:rsidRPr="00226CB5">
              <w:rPr>
                <w:b w:val="0"/>
                <w:bCs w:val="0"/>
                <w:noProof/>
                <w:sz w:val="24"/>
                <w:szCs w:val="24"/>
                <w:lang w:eastAsia="hr-HR"/>
              </w:rPr>
              <w:tab/>
            </w:r>
            <w:r w:rsidR="005F7DF8" w:rsidRPr="00226CB5">
              <w:rPr>
                <w:rStyle w:val="Hyperlink"/>
                <w:noProof/>
                <w:sz w:val="24"/>
                <w:szCs w:val="24"/>
              </w:rPr>
              <w:t>Provedba projekta</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_Toc222992877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31</w:t>
            </w:r>
            <w:r w:rsidR="005F7DF8" w:rsidRPr="00226CB5">
              <w:rPr>
                <w:noProof/>
                <w:webHidden/>
                <w:sz w:val="24"/>
                <w:szCs w:val="24"/>
              </w:rPr>
              <w:fldChar w:fldCharType="end"/>
            </w:r>
          </w:hyperlink>
        </w:p>
        <w:p w14:paraId="2F446F81" w14:textId="0DF1B2FE" w:rsidR="005F7DF8" w:rsidRPr="00226CB5" w:rsidRDefault="006A77A8">
          <w:pPr>
            <w:pStyle w:val="TOC2"/>
            <w:rPr>
              <w:rFonts w:ascii="Times New Roman" w:hAnsi="Times New Roman" w:cs="Times New Roman"/>
              <w:b w:val="0"/>
              <w:bCs w:val="0"/>
              <w:noProof/>
              <w:sz w:val="24"/>
              <w:szCs w:val="24"/>
              <w:lang w:eastAsia="hr-HR"/>
            </w:rPr>
          </w:pPr>
          <w:hyperlink w:anchor="_Toc222992878" w:history="1">
            <w:r w:rsidR="005F7DF8" w:rsidRPr="00226CB5">
              <w:rPr>
                <w:rStyle w:val="Hyperlink"/>
                <w:rFonts w:ascii="Times New Roman" w:hAnsi="Times New Roman" w:cs="Times New Roman"/>
                <w:noProof/>
                <w:sz w:val="24"/>
                <w:szCs w:val="24"/>
              </w:rPr>
              <w:t>5.1.</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Razdoblje provedbe projekta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_Toc222992878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005F7DF8" w:rsidRPr="00226CB5">
              <w:rPr>
                <w:rFonts w:ascii="Times New Roman" w:hAnsi="Times New Roman" w:cs="Times New Roman"/>
                <w:noProof/>
                <w:webHidden/>
                <w:sz w:val="24"/>
                <w:szCs w:val="24"/>
              </w:rPr>
              <w:fldChar w:fldCharType="end"/>
            </w:r>
          </w:hyperlink>
        </w:p>
        <w:p w14:paraId="6F766F91" w14:textId="67AAA3AB" w:rsidR="005F7DF8" w:rsidRPr="00226CB5" w:rsidRDefault="006A77A8">
          <w:pPr>
            <w:pStyle w:val="TOC2"/>
            <w:rPr>
              <w:rFonts w:ascii="Times New Roman" w:hAnsi="Times New Roman" w:cs="Times New Roman"/>
              <w:b w:val="0"/>
              <w:bCs w:val="0"/>
              <w:noProof/>
              <w:sz w:val="24"/>
              <w:szCs w:val="24"/>
              <w:lang w:eastAsia="hr-HR"/>
            </w:rPr>
          </w:pPr>
          <w:hyperlink w:anchor="_Toc222992879" w:history="1">
            <w:r w:rsidR="005F7DF8" w:rsidRPr="00226CB5">
              <w:rPr>
                <w:rStyle w:val="Hyperlink"/>
                <w:rFonts w:ascii="Times New Roman" w:hAnsi="Times New Roman" w:cs="Times New Roman"/>
                <w:noProof/>
                <w:sz w:val="24"/>
                <w:szCs w:val="24"/>
              </w:rPr>
              <w:t>5.2.</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Nabava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_Toc222992879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33</w:t>
            </w:r>
            <w:r w:rsidR="005F7DF8" w:rsidRPr="00226CB5">
              <w:rPr>
                <w:rFonts w:ascii="Times New Roman" w:hAnsi="Times New Roman" w:cs="Times New Roman"/>
                <w:noProof/>
                <w:webHidden/>
                <w:sz w:val="24"/>
                <w:szCs w:val="24"/>
              </w:rPr>
              <w:fldChar w:fldCharType="end"/>
            </w:r>
          </w:hyperlink>
        </w:p>
        <w:p w14:paraId="2DA3075C" w14:textId="799F9E3A" w:rsidR="005F7DF8" w:rsidRPr="00226CB5" w:rsidRDefault="006A77A8">
          <w:pPr>
            <w:pStyle w:val="TOC2"/>
            <w:rPr>
              <w:rFonts w:ascii="Times New Roman" w:hAnsi="Times New Roman" w:cs="Times New Roman"/>
              <w:b w:val="0"/>
              <w:bCs w:val="0"/>
              <w:noProof/>
              <w:sz w:val="24"/>
              <w:szCs w:val="24"/>
              <w:lang w:eastAsia="hr-HR"/>
            </w:rPr>
          </w:pPr>
          <w:hyperlink w:anchor="_Toc222992880" w:history="1">
            <w:r w:rsidR="005F7DF8" w:rsidRPr="00226CB5">
              <w:rPr>
                <w:rStyle w:val="Hyperlink"/>
                <w:rFonts w:ascii="Times New Roman" w:hAnsi="Times New Roman" w:cs="Times New Roman"/>
                <w:noProof/>
                <w:sz w:val="24"/>
                <w:szCs w:val="24"/>
              </w:rPr>
              <w:t>5.3.</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Provjere upravljanja projektom</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_Toc222992880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33</w:t>
            </w:r>
            <w:r w:rsidR="005F7DF8" w:rsidRPr="00226CB5">
              <w:rPr>
                <w:rFonts w:ascii="Times New Roman" w:hAnsi="Times New Roman" w:cs="Times New Roman"/>
                <w:noProof/>
                <w:webHidden/>
                <w:sz w:val="24"/>
                <w:szCs w:val="24"/>
              </w:rPr>
              <w:fldChar w:fldCharType="end"/>
            </w:r>
          </w:hyperlink>
        </w:p>
        <w:p w14:paraId="625E2DA9" w14:textId="346206CB" w:rsidR="005F7DF8" w:rsidRPr="00226CB5" w:rsidRDefault="006A77A8">
          <w:pPr>
            <w:pStyle w:val="TOC2"/>
            <w:rPr>
              <w:rFonts w:ascii="Times New Roman" w:hAnsi="Times New Roman" w:cs="Times New Roman"/>
              <w:b w:val="0"/>
              <w:bCs w:val="0"/>
              <w:noProof/>
              <w:sz w:val="24"/>
              <w:szCs w:val="24"/>
              <w:lang w:eastAsia="hr-HR"/>
            </w:rPr>
          </w:pPr>
          <w:hyperlink w:anchor="_Toc222992881" w:history="1">
            <w:r w:rsidR="005F7DF8" w:rsidRPr="00226CB5">
              <w:rPr>
                <w:rStyle w:val="Hyperlink"/>
                <w:rFonts w:ascii="Times New Roman" w:hAnsi="Times New Roman" w:cs="Times New Roman"/>
                <w:noProof/>
                <w:sz w:val="24"/>
                <w:szCs w:val="24"/>
              </w:rPr>
              <w:t>5.4.</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Podnošenje zahtjeva za predujmom/nadoknadom sredstava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_Toc222992881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34</w:t>
            </w:r>
            <w:r w:rsidR="005F7DF8" w:rsidRPr="00226CB5">
              <w:rPr>
                <w:rFonts w:ascii="Times New Roman" w:hAnsi="Times New Roman" w:cs="Times New Roman"/>
                <w:noProof/>
                <w:webHidden/>
                <w:sz w:val="24"/>
                <w:szCs w:val="24"/>
              </w:rPr>
              <w:fldChar w:fldCharType="end"/>
            </w:r>
          </w:hyperlink>
        </w:p>
        <w:p w14:paraId="520A930C" w14:textId="2E9A93DF" w:rsidR="005F7DF8" w:rsidRPr="00226CB5" w:rsidRDefault="006A77A8">
          <w:pPr>
            <w:pStyle w:val="TOC2"/>
            <w:rPr>
              <w:rFonts w:ascii="Times New Roman" w:hAnsi="Times New Roman" w:cs="Times New Roman"/>
              <w:b w:val="0"/>
              <w:bCs w:val="0"/>
              <w:noProof/>
              <w:sz w:val="24"/>
              <w:szCs w:val="24"/>
              <w:lang w:eastAsia="hr-HR"/>
            </w:rPr>
          </w:pPr>
          <w:hyperlink w:anchor="_Toc222992882" w:history="1">
            <w:r w:rsidR="005F7DF8" w:rsidRPr="00226CB5">
              <w:rPr>
                <w:rStyle w:val="Hyperlink"/>
                <w:rFonts w:ascii="Times New Roman" w:hAnsi="Times New Roman" w:cs="Times New Roman"/>
                <w:noProof/>
                <w:sz w:val="24"/>
                <w:szCs w:val="24"/>
              </w:rPr>
              <w:t>5.5.</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Povrat sredstava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_Toc222992882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35</w:t>
            </w:r>
            <w:r w:rsidR="005F7DF8" w:rsidRPr="00226CB5">
              <w:rPr>
                <w:rFonts w:ascii="Times New Roman" w:hAnsi="Times New Roman" w:cs="Times New Roman"/>
                <w:noProof/>
                <w:webHidden/>
                <w:sz w:val="24"/>
                <w:szCs w:val="24"/>
              </w:rPr>
              <w:fldChar w:fldCharType="end"/>
            </w:r>
          </w:hyperlink>
        </w:p>
        <w:p w14:paraId="7AB8075A" w14:textId="08E4514F" w:rsidR="005F7DF8" w:rsidRPr="00226CB5" w:rsidRDefault="006A77A8">
          <w:pPr>
            <w:pStyle w:val="TOC2"/>
            <w:rPr>
              <w:rFonts w:ascii="Times New Roman" w:hAnsi="Times New Roman" w:cs="Times New Roman"/>
              <w:b w:val="0"/>
              <w:bCs w:val="0"/>
              <w:noProof/>
              <w:sz w:val="24"/>
              <w:szCs w:val="24"/>
              <w:lang w:eastAsia="hr-HR"/>
            </w:rPr>
          </w:pPr>
          <w:hyperlink w:anchor="_Toc222992883" w:history="1">
            <w:r w:rsidR="005F7DF8" w:rsidRPr="00226CB5">
              <w:rPr>
                <w:rStyle w:val="Hyperlink"/>
                <w:rFonts w:ascii="Times New Roman" w:hAnsi="Times New Roman" w:cs="Times New Roman"/>
                <w:noProof/>
                <w:sz w:val="24"/>
                <w:szCs w:val="24"/>
              </w:rPr>
              <w:t>5.6.</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Informiranje i vidljivost</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_Toc222992883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35</w:t>
            </w:r>
            <w:r w:rsidR="005F7DF8" w:rsidRPr="00226CB5">
              <w:rPr>
                <w:rFonts w:ascii="Times New Roman" w:hAnsi="Times New Roman" w:cs="Times New Roman"/>
                <w:noProof/>
                <w:webHidden/>
                <w:sz w:val="24"/>
                <w:szCs w:val="24"/>
              </w:rPr>
              <w:fldChar w:fldCharType="end"/>
            </w:r>
          </w:hyperlink>
        </w:p>
        <w:p w14:paraId="00FEF94A" w14:textId="288EAF72" w:rsidR="005F7DF8" w:rsidRPr="00226CB5" w:rsidRDefault="006A77A8">
          <w:pPr>
            <w:pStyle w:val="TOC2"/>
            <w:rPr>
              <w:rFonts w:ascii="Times New Roman" w:hAnsi="Times New Roman" w:cs="Times New Roman"/>
              <w:b w:val="0"/>
              <w:bCs w:val="0"/>
              <w:noProof/>
              <w:sz w:val="24"/>
              <w:szCs w:val="24"/>
              <w:lang w:eastAsia="hr-HR"/>
            </w:rPr>
          </w:pPr>
          <w:hyperlink w:anchor="_Toc222992884" w:history="1">
            <w:r w:rsidR="005F7DF8" w:rsidRPr="00226CB5">
              <w:rPr>
                <w:rStyle w:val="Hyperlink"/>
                <w:rFonts w:ascii="Times New Roman" w:hAnsi="Times New Roman" w:cs="Times New Roman"/>
                <w:noProof/>
                <w:sz w:val="24"/>
                <w:szCs w:val="24"/>
              </w:rPr>
              <w:t>5.7.</w:t>
            </w:r>
            <w:r w:rsidR="005F7DF8" w:rsidRPr="00226CB5">
              <w:rPr>
                <w:rFonts w:ascii="Times New Roman" w:hAnsi="Times New Roman" w:cs="Times New Roman"/>
                <w:b w:val="0"/>
                <w:bCs w:val="0"/>
                <w:noProof/>
                <w:sz w:val="24"/>
                <w:szCs w:val="24"/>
                <w:lang w:eastAsia="hr-HR"/>
              </w:rPr>
              <w:tab/>
            </w:r>
            <w:r w:rsidR="005F7DF8" w:rsidRPr="00226CB5">
              <w:rPr>
                <w:rStyle w:val="Hyperlink"/>
                <w:rFonts w:ascii="Times New Roman" w:hAnsi="Times New Roman" w:cs="Times New Roman"/>
                <w:noProof/>
                <w:sz w:val="24"/>
                <w:szCs w:val="24"/>
              </w:rPr>
              <w:t>Zaštita osobnih podataka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_Toc222992884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36</w:t>
            </w:r>
            <w:r w:rsidR="005F7DF8" w:rsidRPr="00226CB5">
              <w:rPr>
                <w:rFonts w:ascii="Times New Roman" w:hAnsi="Times New Roman" w:cs="Times New Roman"/>
                <w:noProof/>
                <w:webHidden/>
                <w:sz w:val="24"/>
                <w:szCs w:val="24"/>
              </w:rPr>
              <w:fldChar w:fldCharType="end"/>
            </w:r>
          </w:hyperlink>
        </w:p>
        <w:p w14:paraId="50AE4D72" w14:textId="732C1E08" w:rsidR="005F7DF8" w:rsidRPr="00226CB5" w:rsidRDefault="006A77A8">
          <w:pPr>
            <w:pStyle w:val="TOC1"/>
            <w:rPr>
              <w:b w:val="0"/>
              <w:bCs w:val="0"/>
              <w:noProof/>
              <w:sz w:val="24"/>
              <w:szCs w:val="24"/>
              <w:lang w:eastAsia="hr-HR"/>
            </w:rPr>
          </w:pPr>
          <w:hyperlink w:anchor="_Toc222992885" w:history="1">
            <w:r w:rsidR="005F7DF8" w:rsidRPr="00226CB5">
              <w:rPr>
                <w:rStyle w:val="Hyperlink"/>
                <w:noProof/>
                <w:sz w:val="24"/>
                <w:szCs w:val="24"/>
              </w:rPr>
              <w:t>6.</w:t>
            </w:r>
            <w:r w:rsidR="005F7DF8" w:rsidRPr="00226CB5">
              <w:rPr>
                <w:b w:val="0"/>
                <w:bCs w:val="0"/>
                <w:noProof/>
                <w:sz w:val="24"/>
                <w:szCs w:val="24"/>
                <w:lang w:eastAsia="hr-HR"/>
              </w:rPr>
              <w:tab/>
            </w:r>
            <w:r w:rsidR="005F7DF8" w:rsidRPr="00226CB5">
              <w:rPr>
                <w:rStyle w:val="Hyperlink"/>
                <w:noProof/>
                <w:sz w:val="24"/>
                <w:szCs w:val="24"/>
              </w:rPr>
              <w:t>Obrasci i prilozi</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_Toc222992885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37</w:t>
            </w:r>
            <w:r w:rsidR="005F7DF8" w:rsidRPr="00226CB5">
              <w:rPr>
                <w:noProof/>
                <w:webHidden/>
                <w:sz w:val="24"/>
                <w:szCs w:val="24"/>
              </w:rPr>
              <w:fldChar w:fldCharType="end"/>
            </w:r>
          </w:hyperlink>
        </w:p>
        <w:p w14:paraId="49DDE5C8" w14:textId="25455E82" w:rsidR="005F7DF8" w:rsidRPr="00226CB5" w:rsidRDefault="006A77A8">
          <w:pPr>
            <w:pStyle w:val="TOC1"/>
            <w:rPr>
              <w:b w:val="0"/>
              <w:bCs w:val="0"/>
              <w:noProof/>
              <w:sz w:val="24"/>
              <w:szCs w:val="24"/>
              <w:lang w:eastAsia="hr-HR"/>
            </w:rPr>
          </w:pPr>
          <w:hyperlink w:anchor="_Toc222992886" w:history="1">
            <w:r w:rsidR="005F7DF8" w:rsidRPr="00226CB5">
              <w:rPr>
                <w:rStyle w:val="Hyperlink"/>
                <w:noProof/>
                <w:sz w:val="24"/>
                <w:szCs w:val="24"/>
              </w:rPr>
              <w:t>7.</w:t>
            </w:r>
            <w:r w:rsidR="005F7DF8" w:rsidRPr="00226CB5">
              <w:rPr>
                <w:b w:val="0"/>
                <w:bCs w:val="0"/>
                <w:noProof/>
                <w:sz w:val="24"/>
                <w:szCs w:val="24"/>
                <w:lang w:eastAsia="hr-HR"/>
              </w:rPr>
              <w:tab/>
            </w:r>
            <w:r w:rsidR="005F7DF8" w:rsidRPr="00226CB5">
              <w:rPr>
                <w:rStyle w:val="Hyperlink"/>
                <w:noProof/>
                <w:sz w:val="24"/>
                <w:szCs w:val="24"/>
              </w:rPr>
              <w:t>Pojmovnik i popis kratica</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_Toc222992886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39</w:t>
            </w:r>
            <w:r w:rsidR="005F7DF8" w:rsidRPr="00226CB5">
              <w:rPr>
                <w:noProof/>
                <w:webHidden/>
                <w:sz w:val="24"/>
                <w:szCs w:val="24"/>
              </w:rPr>
              <w:fldChar w:fldCharType="end"/>
            </w:r>
          </w:hyperlink>
        </w:p>
        <w:p w14:paraId="60C50704" w14:textId="49636FEE" w:rsidR="005F7DF8" w:rsidRPr="00226CB5" w:rsidRDefault="006A77A8">
          <w:pPr>
            <w:pStyle w:val="TOC4"/>
            <w:tabs>
              <w:tab w:val="right" w:leader="dot" w:pos="9062"/>
            </w:tabs>
            <w:rPr>
              <w:rFonts w:ascii="Times New Roman" w:hAnsi="Times New Roman" w:cs="Times New Roman"/>
              <w:noProof/>
              <w:sz w:val="24"/>
              <w:szCs w:val="24"/>
              <w:lang w:eastAsia="hr-HR"/>
            </w:rPr>
          </w:pPr>
          <w:hyperlink w:anchor="_Toc222992887" w:history="1">
            <w:r w:rsidR="005F7DF8" w:rsidRPr="00226CB5">
              <w:rPr>
                <w:rStyle w:val="Hyperlink"/>
                <w:rFonts w:ascii="Times New Roman" w:hAnsi="Times New Roman" w:cs="Times New Roman"/>
                <w:noProof/>
                <w:sz w:val="24"/>
                <w:szCs w:val="24"/>
              </w:rPr>
              <w:t>Pojmovnik</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_Toc222992887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39</w:t>
            </w:r>
            <w:r w:rsidR="005F7DF8" w:rsidRPr="00226CB5">
              <w:rPr>
                <w:rFonts w:ascii="Times New Roman" w:hAnsi="Times New Roman" w:cs="Times New Roman"/>
                <w:noProof/>
                <w:webHidden/>
                <w:sz w:val="24"/>
                <w:szCs w:val="24"/>
              </w:rPr>
              <w:fldChar w:fldCharType="end"/>
            </w:r>
          </w:hyperlink>
        </w:p>
        <w:p w14:paraId="01AB0ABC" w14:textId="268797C0" w:rsidR="005F7DF8" w:rsidRPr="00226CB5" w:rsidRDefault="006A77A8">
          <w:pPr>
            <w:pStyle w:val="TOC4"/>
            <w:tabs>
              <w:tab w:val="right" w:leader="dot" w:pos="9062"/>
            </w:tabs>
            <w:rPr>
              <w:rFonts w:ascii="Times New Roman" w:hAnsi="Times New Roman" w:cs="Times New Roman"/>
              <w:noProof/>
              <w:sz w:val="24"/>
              <w:szCs w:val="24"/>
              <w:lang w:eastAsia="hr-HR"/>
            </w:rPr>
          </w:pPr>
          <w:hyperlink w:anchor="_Toc222992888" w:history="1">
            <w:r w:rsidR="005F7DF8" w:rsidRPr="00226CB5">
              <w:rPr>
                <w:rStyle w:val="Hyperlink"/>
                <w:rFonts w:ascii="Times New Roman" w:hAnsi="Times New Roman" w:cs="Times New Roman"/>
                <w:noProof/>
                <w:sz w:val="24"/>
                <w:szCs w:val="24"/>
              </w:rPr>
              <w:t>Popis kratica</w:t>
            </w:r>
            <w:r w:rsidR="005F7DF8" w:rsidRPr="00226CB5">
              <w:rPr>
                <w:rFonts w:ascii="Times New Roman" w:hAnsi="Times New Roman" w:cs="Times New Roman"/>
                <w:noProof/>
                <w:webHidden/>
                <w:sz w:val="24"/>
                <w:szCs w:val="24"/>
              </w:rPr>
              <w:tab/>
            </w:r>
            <w:r w:rsidR="005F7DF8" w:rsidRPr="00226CB5">
              <w:rPr>
                <w:rFonts w:ascii="Times New Roman" w:hAnsi="Times New Roman" w:cs="Times New Roman"/>
                <w:noProof/>
                <w:webHidden/>
                <w:sz w:val="24"/>
                <w:szCs w:val="24"/>
              </w:rPr>
              <w:fldChar w:fldCharType="begin"/>
            </w:r>
            <w:r w:rsidR="005F7DF8" w:rsidRPr="00226CB5">
              <w:rPr>
                <w:rFonts w:ascii="Times New Roman" w:hAnsi="Times New Roman" w:cs="Times New Roman"/>
                <w:noProof/>
                <w:webHidden/>
                <w:sz w:val="24"/>
                <w:szCs w:val="24"/>
              </w:rPr>
              <w:instrText xml:space="preserve"> PAGEREF _Toc222992888 \h </w:instrText>
            </w:r>
            <w:r w:rsidR="005F7DF8" w:rsidRPr="00226CB5">
              <w:rPr>
                <w:rFonts w:ascii="Times New Roman" w:hAnsi="Times New Roman" w:cs="Times New Roman"/>
                <w:noProof/>
                <w:webHidden/>
                <w:sz w:val="24"/>
                <w:szCs w:val="24"/>
              </w:rPr>
            </w:r>
            <w:r w:rsidR="005F7DF8"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42</w:t>
            </w:r>
            <w:r w:rsidR="005F7DF8" w:rsidRPr="00226CB5">
              <w:rPr>
                <w:rFonts w:ascii="Times New Roman" w:hAnsi="Times New Roman" w:cs="Times New Roman"/>
                <w:noProof/>
                <w:webHidden/>
                <w:sz w:val="24"/>
                <w:szCs w:val="24"/>
              </w:rPr>
              <w:fldChar w:fldCharType="end"/>
            </w:r>
          </w:hyperlink>
        </w:p>
        <w:p w14:paraId="1D0491A9" w14:textId="5E4C4455" w:rsidR="001767B0" w:rsidRPr="00226CB5" w:rsidRDefault="001767B0">
          <w:pPr>
            <w:pStyle w:val="TOC1"/>
            <w:rPr>
              <w:rFonts w:asciiTheme="minorHAnsi" w:hAnsiTheme="minorHAnsi" w:cstheme="minorBidi"/>
              <w:b w:val="0"/>
              <w:bCs w:val="0"/>
              <w:noProof/>
              <w:kern w:val="2"/>
              <w:sz w:val="20"/>
              <w:szCs w:val="20"/>
              <w14:ligatures w14:val="standardContextual"/>
            </w:rPr>
          </w:pPr>
          <w:r w:rsidRPr="00226CB5">
            <w:rPr>
              <w:rStyle w:val="IndexLink"/>
              <w:noProof/>
              <w:sz w:val="24"/>
              <w:szCs w:val="24"/>
            </w:rPr>
            <w:fldChar w:fldCharType="end"/>
          </w:r>
        </w:p>
      </w:sdtContent>
    </w:sdt>
    <w:p w14:paraId="5354C554" w14:textId="4AFA77CD" w:rsidR="00776E41" w:rsidRPr="00226CB5" w:rsidRDefault="00776E41">
      <w:pPr>
        <w:spacing w:after="0" w:line="240" w:lineRule="auto"/>
        <w:rPr>
          <w:rFonts w:ascii="Times New Roman" w:eastAsia="Times New Roman" w:hAnsi="Times New Roman" w:cs="Times New Roman"/>
          <w:noProof/>
          <w:sz w:val="20"/>
          <w:szCs w:val="20"/>
        </w:rPr>
      </w:pPr>
      <w:r w:rsidRPr="00226CB5">
        <w:rPr>
          <w:rFonts w:ascii="Times New Roman" w:eastAsia="Times New Roman" w:hAnsi="Times New Roman" w:cs="Times New Roman"/>
          <w:noProof/>
          <w:sz w:val="20"/>
          <w:szCs w:val="20"/>
        </w:rPr>
        <w:br w:type="page"/>
      </w:r>
    </w:p>
    <w:p w14:paraId="05D2CF44" w14:textId="77777777" w:rsidR="001767B0" w:rsidRPr="00226CB5" w:rsidRDefault="001767B0">
      <w:pPr>
        <w:rPr>
          <w:rFonts w:ascii="Times New Roman" w:eastAsia="Times New Roman" w:hAnsi="Times New Roman" w:cs="Times New Roman"/>
          <w:noProof/>
          <w:sz w:val="20"/>
          <w:szCs w:val="20"/>
        </w:rPr>
      </w:pPr>
    </w:p>
    <w:p w14:paraId="7623058C" w14:textId="77777777" w:rsidR="001767B0" w:rsidRPr="00226CB5" w:rsidRDefault="00926106" w:rsidP="000D7988">
      <w:pPr>
        <w:pStyle w:val="Heading1"/>
        <w:numPr>
          <w:ilvl w:val="0"/>
          <w:numId w:val="5"/>
        </w:numPr>
        <w:rPr>
          <w:noProof/>
        </w:rPr>
      </w:pPr>
      <w:bookmarkStart w:id="2" w:name="_Toc222992837"/>
      <w:r w:rsidRPr="00226CB5">
        <w:rPr>
          <w:noProof/>
        </w:rPr>
        <w:t>Opće informacije</w:t>
      </w:r>
      <w:bookmarkEnd w:id="2"/>
    </w:p>
    <w:p w14:paraId="160F8C22" w14:textId="78E74733" w:rsidR="00B90CAA" w:rsidRPr="00226CB5" w:rsidRDefault="00B90CAA" w:rsidP="00FB4B91">
      <w:pPr>
        <w:pStyle w:val="Tekst"/>
        <w:rPr>
          <w:noProof/>
        </w:rPr>
      </w:pPr>
      <w:r w:rsidRPr="00226CB5">
        <w:rPr>
          <w:noProof/>
        </w:rPr>
        <w:t>Putem ovog Poziva na dostavu projektnih prijedloga „Razvoj okvira za osiguranje adekvatnih vještina u kontekstu zelenih poslova potrebnih za obnovu nakon potresa“ (u daljnjem tekstu: Poziv) definiraju se ciljevi, kriteriji i postupci za dodjelu bespovratnih sredstava namijenjenih provedbi projekata koje se financiraju iz Nacionalnog plana oporavka i otpornosti 2021. – 2026. (u daljnjem tekstu: NPOO).</w:t>
      </w:r>
    </w:p>
    <w:p w14:paraId="54944D6A" w14:textId="6D7FACFF" w:rsidR="001767B0" w:rsidRPr="00226CB5" w:rsidRDefault="00B90CAA" w:rsidP="00B90CAA">
      <w:pPr>
        <w:spacing w:before="120"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Ove Upute za prijavitelje (u daljnjem tekstu: Upute) određuju pravila o načinu podnošenja projektnih prijedloga, navode kriterije prihvatljivosti i kriterije odabira projektnih prijedloga, kriterije prihvatljivosti prijavitelja, partnera, aktivnosti i izdataka te pravila provedbe postupka dodjele kojim se dodjeljuju bespovratna sredstva u okviru ovog Poziva.</w:t>
      </w:r>
    </w:p>
    <w:tbl>
      <w:tblPr>
        <w:tblpPr w:leftFromText="180" w:rightFromText="180" w:vertAnchor="text" w:tblpX="-39" w:tblpY="153"/>
        <w:tblW w:w="9186" w:type="dxa"/>
        <w:tblLayout w:type="fixed"/>
        <w:tblLook w:val="0400" w:firstRow="0" w:lastRow="0" w:firstColumn="0" w:lastColumn="0" w:noHBand="0" w:noVBand="1"/>
      </w:tblPr>
      <w:tblGrid>
        <w:gridCol w:w="9186"/>
      </w:tblGrid>
      <w:tr w:rsidR="001767B0" w:rsidRPr="00226CB5" w14:paraId="2A457E1A" w14:textId="77777777" w:rsidTr="00096F75">
        <w:trPr>
          <w:trHeight w:val="1815"/>
        </w:trPr>
        <w:tc>
          <w:tcPr>
            <w:tcW w:w="9186" w:type="dxa"/>
            <w:tcBorders>
              <w:top w:val="single" w:sz="4" w:space="0" w:color="000000"/>
              <w:left w:val="single" w:sz="4" w:space="0" w:color="000000"/>
              <w:bottom w:val="single" w:sz="4" w:space="0" w:color="000000"/>
              <w:right w:val="single" w:sz="4" w:space="0" w:color="000000"/>
            </w:tcBorders>
            <w:shd w:val="clear" w:color="auto" w:fill="D6F8D7"/>
          </w:tcPr>
          <w:p w14:paraId="586AD185" w14:textId="77777777" w:rsidR="001767B0" w:rsidRPr="00096F75" w:rsidRDefault="00926106" w:rsidP="00096F75">
            <w:pPr>
              <w:spacing w:before="120" w:after="120"/>
              <w:jc w:val="both"/>
              <w:rPr>
                <w:rFonts w:ascii="Times New Roman" w:eastAsia="Times New Roman" w:hAnsi="Times New Roman" w:cs="Times New Roman"/>
                <w:noProof/>
                <w:sz w:val="24"/>
                <w:szCs w:val="24"/>
              </w:rPr>
            </w:pPr>
            <w:r w:rsidRPr="00096F75">
              <w:rPr>
                <w:rFonts w:ascii="Times New Roman" w:eastAsia="Times New Roman" w:hAnsi="Times New Roman" w:cs="Times New Roman"/>
                <w:b/>
                <w:noProof/>
                <w:sz w:val="24"/>
                <w:szCs w:val="24"/>
              </w:rPr>
              <w:t>Napomena:</w:t>
            </w:r>
          </w:p>
          <w:p w14:paraId="14F4B861" w14:textId="77777777" w:rsidR="001767B0" w:rsidRPr="00096F75" w:rsidRDefault="00926106" w:rsidP="00096F75">
            <w:pPr>
              <w:spacing w:before="120" w:after="120"/>
              <w:jc w:val="both"/>
              <w:rPr>
                <w:rFonts w:ascii="Times New Roman" w:eastAsia="Times New Roman" w:hAnsi="Times New Roman" w:cs="Times New Roman"/>
                <w:noProof/>
                <w:color w:val="000000"/>
                <w:sz w:val="24"/>
                <w:szCs w:val="24"/>
              </w:rPr>
            </w:pPr>
            <w:r w:rsidRPr="00096F75">
              <w:rPr>
                <w:rFonts w:ascii="Times New Roman" w:eastAsia="Times New Roman" w:hAnsi="Times New Roman" w:cs="Times New Roman"/>
                <w:noProof/>
                <w:color w:val="000000"/>
                <w:sz w:val="24"/>
                <w:szCs w:val="24"/>
              </w:rPr>
              <w:t xml:space="preserve">U postupku pripremanja projektnog prijedloga, prijavitelji i partneri trebaju proučiti cjelokupnu dokumentaciju Poziva, te redovno pratiti ima li eventualnih ažuriranja (izmjene i/ili dopune) dokumentacije Poziva, koje se objavljuju na internetskim stranicama </w:t>
            </w:r>
            <w:hyperlink r:id="rId12">
              <w:r w:rsidR="001767B0" w:rsidRPr="00096F75">
                <w:rPr>
                  <w:rFonts w:ascii="Times New Roman" w:eastAsia="Times New Roman" w:hAnsi="Times New Roman" w:cs="Times New Roman"/>
                  <w:noProof/>
                  <w:color w:val="0563C1"/>
                  <w:sz w:val="24"/>
                  <w:szCs w:val="24"/>
                  <w:u w:val="single"/>
                </w:rPr>
                <w:t>https://planoporavka.gov.hr</w:t>
              </w:r>
            </w:hyperlink>
            <w:r w:rsidRPr="00096F75">
              <w:rPr>
                <w:rFonts w:ascii="Times New Roman" w:eastAsia="Times New Roman" w:hAnsi="Times New Roman" w:cs="Times New Roman"/>
                <w:noProof/>
                <w:color w:val="000000"/>
                <w:sz w:val="24"/>
                <w:szCs w:val="24"/>
              </w:rPr>
              <w:t xml:space="preserve"> i </w:t>
            </w:r>
            <w:hyperlink r:id="rId13">
              <w:r w:rsidR="001767B0" w:rsidRPr="00096F75">
                <w:rPr>
                  <w:rFonts w:ascii="Times New Roman" w:eastAsia="Times New Roman" w:hAnsi="Times New Roman" w:cs="Times New Roman"/>
                  <w:noProof/>
                  <w:color w:val="0563C1"/>
                  <w:sz w:val="24"/>
                  <w:szCs w:val="24"/>
                  <w:u w:val="single"/>
                </w:rPr>
                <w:t>https://fondovieu.gov.hr</w:t>
              </w:r>
            </w:hyperlink>
            <w:r w:rsidRPr="00096F75">
              <w:rPr>
                <w:rFonts w:ascii="Times New Roman" w:eastAsia="Times New Roman" w:hAnsi="Times New Roman" w:cs="Times New Roman"/>
                <w:noProof/>
                <w:color w:val="000000"/>
                <w:sz w:val="24"/>
                <w:szCs w:val="24"/>
              </w:rPr>
              <w:t>.</w:t>
            </w:r>
          </w:p>
          <w:p w14:paraId="6A611A94" w14:textId="77777777" w:rsidR="001767B0" w:rsidRPr="00226CB5" w:rsidRDefault="00926106" w:rsidP="00096F75">
            <w:pPr>
              <w:spacing w:before="120" w:after="120"/>
              <w:jc w:val="both"/>
              <w:rPr>
                <w:rFonts w:ascii="Times New Roman" w:eastAsia="Times New Roman" w:hAnsi="Times New Roman" w:cs="Times New Roman"/>
                <w:i/>
                <w:noProof/>
                <w:sz w:val="24"/>
                <w:szCs w:val="24"/>
              </w:rPr>
            </w:pPr>
            <w:r w:rsidRPr="00096F75">
              <w:rPr>
                <w:rFonts w:ascii="Times New Roman" w:eastAsia="Times New Roman" w:hAnsi="Times New Roman" w:cs="Times New Roman"/>
                <w:noProof/>
                <w:sz w:val="24"/>
                <w:szCs w:val="24"/>
              </w:rPr>
              <w:t>Prijavitelji i partneri se posebice trebaju upoznati s uvjetima Ugovora o dodjeli bespovratnih sredstava (u daljnjem tekstu: Ugovor) u kojima se razrađuju prava i obveze prijavitelja i partnera kao korisnika sredstava. Predložak Ugovora sastavni je dio Poziva.</w:t>
            </w:r>
          </w:p>
        </w:tc>
      </w:tr>
    </w:tbl>
    <w:p w14:paraId="47037939" w14:textId="77777777" w:rsidR="001767B0" w:rsidRPr="00226CB5" w:rsidRDefault="001767B0">
      <w:pPr>
        <w:widowControl w:val="0"/>
        <w:spacing w:after="120"/>
        <w:jc w:val="both"/>
        <w:rPr>
          <w:rFonts w:ascii="Times New Roman" w:eastAsia="Times New Roman" w:hAnsi="Times New Roman" w:cs="Times New Roman"/>
          <w:noProof/>
          <w:sz w:val="24"/>
          <w:szCs w:val="24"/>
        </w:rPr>
      </w:pPr>
    </w:p>
    <w:p w14:paraId="63EBC2F8" w14:textId="77777777" w:rsidR="00B90CAA" w:rsidRPr="00226CB5" w:rsidRDefault="00B90CAA" w:rsidP="00B90CAA">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Europska komisija predložila je 27. svibnja 2020. godine plan oporavka za Europu kako bi pomogla državama članicama u otklanjanju gospodarskih i društvenih posljedica nastalih zbog pandemije COVID-19 te doprinijela pokretanju gospodarskog oporavka i jačanju otpornosti gospodarstva na razini EU. </w:t>
      </w:r>
    </w:p>
    <w:p w14:paraId="66A3A15F" w14:textId="77777777" w:rsidR="00B90CAA" w:rsidRPr="00226CB5" w:rsidRDefault="00B90CAA" w:rsidP="00B90CAA">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Čelnici država članica EU su 21. srpnja 2020. godine postigli dogovor o planu oporavka, odnosno instrumentu pod nazivom „(engl.) Next Generation EU“ odnosno „EU sljedeće generacije“, kao i o Višegodišnjem financijskom okviru za razdoblje 2021. - 2027. (dalje u tekstu: VFO). Slijedom navedenog, a kako bi se ublažile ekonomske i društvene posljedice pandemije, na razini Europske unije uspostavljen je poseban instrument s pratećim financijskim sredstvima, koji državama članicama treba osigurati ubrzan gospodarski oporavak te digitalnu i zelenu transformaciju radi održivijeg razvoja i veće otpornosti društva i gospodarstva na buduće krize.</w:t>
      </w:r>
    </w:p>
    <w:p w14:paraId="2E72AE54"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U okviru navedenog instrumenta uveden je Mehanizam za oporavak i otpornost (eng. Recovery and Resilience Facility - RRF), iz kojeg je državama članicama omogućeno korištenje</w:t>
      </w:r>
      <w:r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lastRenderedPageBreak/>
        <w:t xml:space="preserve">bespovratnih sredstava i zajmova za financiranje reformi i povezanih investicija. </w:t>
      </w:r>
    </w:p>
    <w:p w14:paraId="009686D0"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Vlada Republike Hrvatske je na sjednici održanoj 08. srpnja 2021. godine donijela Odluku o sustavu upravljanja i praćenju provedbe aktivnosti u okviru Nacionalnog plana oporavka i otpornosti 2021. - 2026. (Narodne novine, br. 78/21). </w:t>
      </w:r>
    </w:p>
    <w:p w14:paraId="14344E3D" w14:textId="29ADFF32"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Ovaj Poziv pokrenut je u okviru NPOO u okviru komponente </w:t>
      </w:r>
      <w:r w:rsidR="00337D75" w:rsidRPr="00226CB5">
        <w:rPr>
          <w:rFonts w:ascii="Times New Roman" w:eastAsia="Times New Roman" w:hAnsi="Times New Roman" w:cs="Times New Roman"/>
          <w:noProof/>
          <w:sz w:val="24"/>
          <w:szCs w:val="24"/>
        </w:rPr>
        <w:t>C</w:t>
      </w:r>
      <w:r w:rsidR="00FB4B91" w:rsidRPr="00226CB5">
        <w:rPr>
          <w:rFonts w:ascii="Times New Roman" w:eastAsia="Times New Roman" w:hAnsi="Times New Roman" w:cs="Times New Roman"/>
          <w:noProof/>
          <w:sz w:val="24"/>
          <w:szCs w:val="24"/>
        </w:rPr>
        <w:t xml:space="preserve">6.1 Obnova zgrada, </w:t>
      </w:r>
      <w:r w:rsidRPr="00226CB5">
        <w:rPr>
          <w:rFonts w:ascii="Times New Roman" w:eastAsia="Times New Roman" w:hAnsi="Times New Roman" w:cs="Times New Roman"/>
          <w:noProof/>
          <w:sz w:val="24"/>
          <w:szCs w:val="24"/>
        </w:rPr>
        <w:t xml:space="preserve">podkomponente </w:t>
      </w:r>
      <w:r w:rsidR="00FB4B91" w:rsidRPr="00226CB5">
        <w:rPr>
          <w:rFonts w:ascii="Times New Roman" w:eastAsia="Times New Roman" w:hAnsi="Times New Roman" w:cs="Times New Roman"/>
          <w:noProof/>
          <w:sz w:val="24"/>
          <w:szCs w:val="24"/>
        </w:rPr>
        <w:t>C6.1.R2 Razvoj okvira za osiguranje adekvatnih vještina u kontekstu zelenih poslova potrebnih za obnovu nakon potresa.</w:t>
      </w:r>
    </w:p>
    <w:p w14:paraId="07DDC4CC"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p>
    <w:p w14:paraId="1BACAE3D" w14:textId="77777777" w:rsidR="00FB4B91" w:rsidRPr="00226CB5" w:rsidRDefault="00FB4B91" w:rsidP="00D85B48">
      <w:pPr>
        <w:pStyle w:val="Heading2"/>
        <w:ind w:left="1701" w:hanging="1134"/>
        <w:rPr>
          <w:noProof/>
        </w:rPr>
      </w:pPr>
      <w:bookmarkStart w:id="3" w:name="_Toc184598096"/>
      <w:bookmarkStart w:id="4" w:name="_Toc186509485"/>
      <w:bookmarkStart w:id="5" w:name="_Toc222992838"/>
      <w:r w:rsidRPr="00226CB5">
        <w:rPr>
          <w:noProof/>
        </w:rPr>
        <w:t>Zakonodavni okvir</w:t>
      </w:r>
      <w:bookmarkEnd w:id="3"/>
      <w:bookmarkEnd w:id="4"/>
      <w:bookmarkEnd w:id="5"/>
    </w:p>
    <w:p w14:paraId="3182CD04" w14:textId="1D1B05AC" w:rsidR="00D15FE1" w:rsidRPr="00226CB5" w:rsidRDefault="00FB4B91" w:rsidP="000D7988">
      <w:pPr>
        <w:pStyle w:val="Heading3"/>
        <w:numPr>
          <w:ilvl w:val="2"/>
          <w:numId w:val="10"/>
        </w:numPr>
        <w:rPr>
          <w:noProof/>
        </w:rPr>
      </w:pPr>
      <w:bookmarkStart w:id="6" w:name="_Toc180567257"/>
      <w:bookmarkStart w:id="7" w:name="_Toc180567536"/>
      <w:bookmarkStart w:id="8" w:name="_Toc180567603"/>
      <w:bookmarkStart w:id="9" w:name="_Toc180567672"/>
      <w:bookmarkStart w:id="10" w:name="_Toc180567872"/>
      <w:bookmarkStart w:id="11" w:name="_Toc180567942"/>
      <w:bookmarkStart w:id="12" w:name="_Toc184598097"/>
      <w:bookmarkStart w:id="13" w:name="_Toc186509486"/>
      <w:bookmarkStart w:id="14" w:name="_Toc222992839"/>
      <w:bookmarkEnd w:id="6"/>
      <w:bookmarkEnd w:id="7"/>
      <w:bookmarkEnd w:id="8"/>
      <w:bookmarkEnd w:id="9"/>
      <w:bookmarkEnd w:id="10"/>
      <w:bookmarkEnd w:id="11"/>
      <w:r w:rsidRPr="00226CB5">
        <w:rPr>
          <w:noProof/>
        </w:rPr>
        <w:t>Zakonodavstvo Europske Unije</w:t>
      </w:r>
      <w:bookmarkEnd w:id="12"/>
      <w:bookmarkEnd w:id="13"/>
      <w:bookmarkEnd w:id="14"/>
      <w:r w:rsidR="00D15FE1" w:rsidRPr="00226CB5">
        <w:rPr>
          <w:noProof/>
        </w:rPr>
        <w:br/>
      </w:r>
    </w:p>
    <w:p w14:paraId="3B7CD8D0" w14:textId="77777777" w:rsidR="00FB4B91" w:rsidRPr="00226CB5" w:rsidRDefault="00FB4B91" w:rsidP="000D7988">
      <w:pPr>
        <w:pStyle w:val="Tekst"/>
        <w:numPr>
          <w:ilvl w:val="0"/>
          <w:numId w:val="11"/>
        </w:numPr>
        <w:rPr>
          <w:noProof/>
        </w:rPr>
      </w:pPr>
      <w:r w:rsidRPr="00226CB5">
        <w:rPr>
          <w:noProof/>
        </w:rPr>
        <w:t>Ugovor o Europskoj uniji (pročišćena verzija; 2016/C 202/01; 07. lipnja 2016.)</w:t>
      </w:r>
    </w:p>
    <w:p w14:paraId="3F96893E" w14:textId="77777777" w:rsidR="00FB4B91" w:rsidRPr="00226CB5" w:rsidRDefault="00FB4B91" w:rsidP="000D7988">
      <w:pPr>
        <w:pStyle w:val="Tekst"/>
        <w:numPr>
          <w:ilvl w:val="0"/>
          <w:numId w:val="11"/>
        </w:numPr>
        <w:rPr>
          <w:noProof/>
        </w:rPr>
      </w:pPr>
      <w:r w:rsidRPr="00226CB5">
        <w:rPr>
          <w:noProof/>
        </w:rPr>
        <w:t>Ugovor o funkcioniranju Europske unije (pročišćena verzija; 2016/C 202/01; 07. lipnja 2016.);</w:t>
      </w:r>
    </w:p>
    <w:p w14:paraId="0D1BD5A9" w14:textId="77777777" w:rsidR="00FB4B91" w:rsidRPr="00226CB5" w:rsidRDefault="00FB4B91" w:rsidP="000D7988">
      <w:pPr>
        <w:pStyle w:val="Tekst"/>
        <w:numPr>
          <w:ilvl w:val="0"/>
          <w:numId w:val="11"/>
        </w:numPr>
        <w:rPr>
          <w:noProof/>
        </w:rPr>
      </w:pPr>
      <w:r w:rsidRPr="00226CB5">
        <w:rPr>
          <w:noProof/>
        </w:rPr>
        <w:t>Uredba (EU) br. 2021/241 Europskog parlamenta i Vijeća od 12. veljače 2021. o uspostavi Mehanizma za oporavak i otpornost;</w:t>
      </w:r>
    </w:p>
    <w:p w14:paraId="7FE06877" w14:textId="77777777" w:rsidR="00FB4B91" w:rsidRPr="00226CB5" w:rsidRDefault="00FB4B91" w:rsidP="000D7988">
      <w:pPr>
        <w:pStyle w:val="Tekst"/>
        <w:numPr>
          <w:ilvl w:val="0"/>
          <w:numId w:val="11"/>
        </w:numPr>
        <w:rPr>
          <w:noProof/>
        </w:rPr>
      </w:pPr>
      <w:r w:rsidRPr="00226CB5">
        <w:rPr>
          <w:noProof/>
        </w:rPr>
        <w:t>Delegirana Uredba Komisije (EU) br. 2021/2106 od 28. rujna 2021. o dopuni Uredbe (EU) 2021/241 Europskog parlamenta i Vijeća o uspostavi Mehanizma za oporavak i otpornost utvrđivanjem zajedničkih pokazatelja i detaljnih elemenata tablice pokazatelja za oporavak i otpornost;</w:t>
      </w:r>
    </w:p>
    <w:p w14:paraId="5F14A6A6" w14:textId="77777777" w:rsidR="00FB4B91" w:rsidRPr="00226CB5" w:rsidRDefault="00FB4B91" w:rsidP="000D7988">
      <w:pPr>
        <w:pStyle w:val="Tekst"/>
        <w:numPr>
          <w:ilvl w:val="0"/>
          <w:numId w:val="11"/>
        </w:numPr>
        <w:rPr>
          <w:noProof/>
        </w:rPr>
      </w:pPr>
      <w:r w:rsidRPr="00226CB5">
        <w:rPr>
          <w:noProof/>
        </w:rPr>
        <w:t>Uredba (EU) 2020/852 Europskog parlamenta i Vijeća od 18. lipnja 2020. o uspostavi okvira za olakšavanje održivih ulaganja i izmjeni Uredbe (EU) 2019/2088;</w:t>
      </w:r>
    </w:p>
    <w:p w14:paraId="364A0D3D" w14:textId="77777777" w:rsidR="00FB4B91" w:rsidRPr="00226CB5" w:rsidRDefault="00FB4B91" w:rsidP="000D7988">
      <w:pPr>
        <w:pStyle w:val="Tekst"/>
        <w:numPr>
          <w:ilvl w:val="0"/>
          <w:numId w:val="11"/>
        </w:numPr>
        <w:rPr>
          <w:noProof/>
        </w:rPr>
      </w:pPr>
      <w:r w:rsidRPr="00226CB5">
        <w:rPr>
          <w:noProof/>
        </w:rPr>
        <w:t>Uredba Vijeća (EZ) br. 1466/97 od 7. srpnja 1997. o jačanju nadzora stanja proračuna i nadzora i koordinacije ekonomskih politika;</w:t>
      </w:r>
    </w:p>
    <w:p w14:paraId="51EABC51" w14:textId="77777777" w:rsidR="00FB4B91" w:rsidRPr="00226CB5" w:rsidRDefault="00FB4B91" w:rsidP="000D7988">
      <w:pPr>
        <w:pStyle w:val="Tekst"/>
        <w:numPr>
          <w:ilvl w:val="0"/>
          <w:numId w:val="11"/>
        </w:numPr>
        <w:rPr>
          <w:noProof/>
        </w:rPr>
      </w:pPr>
      <w:r w:rsidRPr="00226CB5">
        <w:rPr>
          <w:noProof/>
        </w:rPr>
        <w:t>Uredba (EU, Euratom) 2018/1046 Europskog parlamenta i Vijeća od 18. srpnja 2018. o financijskim pravilima koja se primjenjuju na opći proračun Unije, o izmjeni uredaba (EU) br. 1296/2013, (EU) br. 1301/2013, (EU) br. 1303/2013, (EU) br. 1304/2013, (EU) br. 1309/2013, (EU) br. 1316/2013, (EU) br. 223/2014, (EU) br. 283/2014 i Odluke br. 541/2014/EU te o stavljanju izvan snage Uredbe (EU, Euroatom) br. 966/2012 (Financijska uredba);</w:t>
      </w:r>
    </w:p>
    <w:p w14:paraId="5FE17172" w14:textId="77777777" w:rsidR="00776E41" w:rsidRPr="00226CB5" w:rsidRDefault="00776E41" w:rsidP="000D7988">
      <w:pPr>
        <w:pStyle w:val="Tekst"/>
        <w:numPr>
          <w:ilvl w:val="0"/>
          <w:numId w:val="11"/>
        </w:numPr>
        <w:rPr>
          <w:noProof/>
        </w:rPr>
      </w:pPr>
      <w:r w:rsidRPr="00226CB5">
        <w:rPr>
          <w:noProof/>
        </w:rPr>
        <w:t xml:space="preserve">Provedbena odluka Vijeća o izmjeni Provedbene odluke od 28. srpnja 2021. o odobrenju ocjene plana za oporavak i otpornost Hrvatske (HR) lipanj 2025. </w:t>
      </w:r>
    </w:p>
    <w:p w14:paraId="0DE50D00" w14:textId="77777777" w:rsidR="00FB4B91" w:rsidRPr="00226CB5" w:rsidRDefault="00FB4B91" w:rsidP="000D7988">
      <w:pPr>
        <w:pStyle w:val="Tekst"/>
        <w:numPr>
          <w:ilvl w:val="0"/>
          <w:numId w:val="11"/>
        </w:numPr>
        <w:rPr>
          <w:noProof/>
        </w:rPr>
      </w:pPr>
      <w:r w:rsidRPr="00226CB5">
        <w:rPr>
          <w:noProof/>
        </w:rPr>
        <w:lastRenderedPageBreak/>
        <w:t>Operativni sporazum za provedbu Nacionalnog plana oporavka i otpornosti 2021.- 2026.;</w:t>
      </w:r>
    </w:p>
    <w:p w14:paraId="273070E6" w14:textId="77777777" w:rsidR="00FB4B91" w:rsidRPr="00226CB5" w:rsidRDefault="00FB4B91" w:rsidP="000D7988">
      <w:pPr>
        <w:pStyle w:val="Tekst"/>
        <w:numPr>
          <w:ilvl w:val="0"/>
          <w:numId w:val="11"/>
        </w:numPr>
        <w:rPr>
          <w:noProof/>
        </w:rPr>
      </w:pPr>
      <w:r w:rsidRPr="00226CB5">
        <w:rPr>
          <w:noProof/>
        </w:rPr>
        <w:t>Uredba (EU) br. 2018/1999 Europskog parlamenta i Vijeća od 11. prosinca 2018. o upravljanju energetskom unijom i djelovanjem u području klime, izmjeni uredaba (EZ) br. 663/2009 i (EZ) br. 715/2009 Europskog parlamenta i Vijeća, direktiva 94/22/EZ, 98/70/EZ, 2009/31/EZ, 2009/73/EZ, 2010/31/EU, 2012/27/EU i 2013/30/EU Europskog parlamenta i Vijeća, direktiva Vijeća 2009/119/EZ i (EU) 2015/652 te stavljanju izvan snage Uredbe (EU) br. 525/2013 Europskog parlamenta i Vijeća;</w:t>
      </w:r>
    </w:p>
    <w:p w14:paraId="0867EE5E" w14:textId="77777777" w:rsidR="00FB4B91" w:rsidRPr="00226CB5" w:rsidRDefault="00FB4B91" w:rsidP="000D7988">
      <w:pPr>
        <w:pStyle w:val="Tekst"/>
        <w:numPr>
          <w:ilvl w:val="0"/>
          <w:numId w:val="11"/>
        </w:numPr>
        <w:rPr>
          <w:noProof/>
        </w:rPr>
      </w:pPr>
      <w:r w:rsidRPr="00226CB5">
        <w:rPr>
          <w:noProof/>
        </w:rPr>
        <w:t>Uredba (EU, Euratom) br. 2018/1046 Europskog parlamenta i Vijeća od 18. srpnja 2018. o financijskim pravilima koja se primjenjuju na opći proračun Unije, o izmjeni uredaba (EU) br. 1296/2013, (EU) br. 1301/2013, (EU) br. 1303/2013, (EU) br. 1304/2013, (EU) br. 1309/2013, (EU) br. 1316/2013, (EU) br. 223/2014, (EU) br. 283/2014 i Odluke br. 541/2014/EU te o stavljanju izvan snage Uredbe (EU, Euratom) br. 966/2012 (Financijska uredba);</w:t>
      </w:r>
    </w:p>
    <w:p w14:paraId="5DD39712" w14:textId="77777777" w:rsidR="00FB4B91" w:rsidRPr="00226CB5" w:rsidRDefault="00FB4B91" w:rsidP="000D7988">
      <w:pPr>
        <w:pStyle w:val="Tekst"/>
        <w:numPr>
          <w:ilvl w:val="0"/>
          <w:numId w:val="11"/>
        </w:numPr>
        <w:rPr>
          <w:noProof/>
        </w:rPr>
      </w:pPr>
      <w:r w:rsidRPr="00226CB5">
        <w:rPr>
          <w:noProof/>
        </w:rPr>
        <w:t>Uredba (EU) br. 2020/852 Europskog parlamenta i Vijeća od 18. lipnja 2020. o uspostavi okvira za olakšavanje održivih ulaganja i izmjeni Uredbe (EU) 2019/2088;</w:t>
      </w:r>
    </w:p>
    <w:p w14:paraId="1957656F" w14:textId="77777777" w:rsidR="00FB4B91" w:rsidRPr="00226CB5" w:rsidRDefault="00FB4B91" w:rsidP="000D7988">
      <w:pPr>
        <w:pStyle w:val="Tekst"/>
        <w:numPr>
          <w:ilvl w:val="0"/>
          <w:numId w:val="11"/>
        </w:numPr>
        <w:rPr>
          <w:noProof/>
        </w:rPr>
      </w:pPr>
      <w:r w:rsidRPr="00226CB5">
        <w:rPr>
          <w:noProof/>
        </w:rPr>
        <w:t>Uredba Komisije (EU) br. 651/2014 od 17. lipnja 2014. o ocjenjivanju određenih kategorija potpora spojivima s unutarnjim tržištem u primjeni članaka 107. i 108. Ugovora o funkcioniranju Europske unije na de minimis potpore (dalje u tekstu: Uredba (EU) br. 651/2014);</w:t>
      </w:r>
    </w:p>
    <w:p w14:paraId="48DB0946" w14:textId="77777777" w:rsidR="00FB4B91" w:rsidRPr="00226CB5" w:rsidRDefault="00FB4B91" w:rsidP="000D7988">
      <w:pPr>
        <w:pStyle w:val="Tekst"/>
        <w:numPr>
          <w:ilvl w:val="0"/>
          <w:numId w:val="11"/>
        </w:numPr>
        <w:rPr>
          <w:noProof/>
        </w:rPr>
      </w:pPr>
      <w:r w:rsidRPr="00226CB5">
        <w:rPr>
          <w:noProof/>
        </w:rPr>
        <w:t>Uredba Komisije (EU) br. 2021/1237 od 23. srpnja 2021. o izmjeni Uredbe (EU) br. 651/2014 o ocjenjivanju određenih kategorija potpora spojivima s unutarnjim tržištem u primjeni članaka 107. i 108. Ugovora;</w:t>
      </w:r>
    </w:p>
    <w:p w14:paraId="08D8E33A" w14:textId="77777777" w:rsidR="00FB4B91" w:rsidRPr="00226CB5" w:rsidRDefault="00FB4B91" w:rsidP="000D7988">
      <w:pPr>
        <w:pStyle w:val="Tekst"/>
        <w:numPr>
          <w:ilvl w:val="0"/>
          <w:numId w:val="11"/>
        </w:numPr>
        <w:rPr>
          <w:noProof/>
        </w:rPr>
      </w:pPr>
      <w:r w:rsidRPr="00226CB5">
        <w:rPr>
          <w:noProof/>
        </w:rPr>
        <w:t>Uredba (EU) br. 2016/679 Europskog parlamenta i Vijeća od 27. travnja 2016. o zaštiti pojedinaca u vezi s obradom osobnih podataka i o slobodnom kretanju takvih podataka te o stavljanju izvan snage Direktive 95/46/EZ (Opća uredba o zaštiti podataka);</w:t>
      </w:r>
    </w:p>
    <w:p w14:paraId="0DBD1A3E" w14:textId="77777777" w:rsidR="00FB4B91" w:rsidRPr="00226CB5" w:rsidRDefault="00FB4B91" w:rsidP="000D7988">
      <w:pPr>
        <w:pStyle w:val="Tekst"/>
        <w:numPr>
          <w:ilvl w:val="0"/>
          <w:numId w:val="11"/>
        </w:numPr>
        <w:rPr>
          <w:noProof/>
        </w:rPr>
      </w:pPr>
      <w:r w:rsidRPr="00226CB5">
        <w:rPr>
          <w:noProof/>
        </w:rPr>
        <w:t>Delegirana uredba Komisije (EU) od 4. lipnja 2021. o dopuni Uredbe (EU) br. 2020/852 Europskog parlamenta i Vijeća utvrđivanjem kriterija tehničke provjere na temelju kojih se određuje pod kojim se uvjetima smatra da ekonomska djelatnost znatno doprinosi ublažavanju klimatskih promjena ili prilagodbi klimatskim promjenama i nanosi li ta ekonomska djelatnost bitnu štetu kojem drugom okolišnom cilju (Tekst značajan za EGP) (Prilog 1 i Prilog 2);</w:t>
      </w:r>
    </w:p>
    <w:p w14:paraId="61C5A2AE" w14:textId="77777777" w:rsidR="00FB4B91" w:rsidRPr="00226CB5" w:rsidRDefault="00FB4B91" w:rsidP="000D7988">
      <w:pPr>
        <w:pStyle w:val="Tekst"/>
        <w:numPr>
          <w:ilvl w:val="0"/>
          <w:numId w:val="11"/>
        </w:numPr>
        <w:rPr>
          <w:noProof/>
        </w:rPr>
      </w:pPr>
      <w:r w:rsidRPr="00226CB5">
        <w:rPr>
          <w:noProof/>
        </w:rPr>
        <w:t>Tehničke smjernice Europske komisije o primjeni načela nenanošenja bitne štete u okviru Uredbe o Mehanizmu za oporavak i otpornost (2021/C 58/01);</w:t>
      </w:r>
    </w:p>
    <w:p w14:paraId="61663ACB" w14:textId="6A79BCF6" w:rsidR="00FB4B91" w:rsidRPr="00226CB5" w:rsidRDefault="00D15FE1" w:rsidP="00D15FE1">
      <w:pPr>
        <w:pStyle w:val="Heading3"/>
        <w:rPr>
          <w:noProof/>
        </w:rPr>
      </w:pPr>
      <w:bookmarkStart w:id="15" w:name="_Toc184598098"/>
      <w:bookmarkStart w:id="16" w:name="_Toc186509487"/>
      <w:bookmarkStart w:id="17" w:name="_Toc222992840"/>
      <w:r w:rsidRPr="00226CB5">
        <w:rPr>
          <w:noProof/>
        </w:rPr>
        <w:lastRenderedPageBreak/>
        <w:t xml:space="preserve">1.1.2 </w:t>
      </w:r>
      <w:r w:rsidR="00FB4B91" w:rsidRPr="00226CB5">
        <w:rPr>
          <w:noProof/>
        </w:rPr>
        <w:t>Zakonodavstvo Republike Hrvatske</w:t>
      </w:r>
      <w:bookmarkEnd w:id="15"/>
      <w:bookmarkEnd w:id="16"/>
      <w:bookmarkEnd w:id="17"/>
    </w:p>
    <w:p w14:paraId="29EA73AF" w14:textId="77777777" w:rsidR="00FB4B91" w:rsidRPr="00226CB5" w:rsidRDefault="00FB4B91" w:rsidP="000D7988">
      <w:pPr>
        <w:pStyle w:val="Tekst"/>
        <w:numPr>
          <w:ilvl w:val="0"/>
          <w:numId w:val="12"/>
        </w:numPr>
        <w:rPr>
          <w:noProof/>
        </w:rPr>
      </w:pPr>
      <w:r w:rsidRPr="00226CB5">
        <w:rPr>
          <w:noProof/>
        </w:rPr>
        <w:t>Ugovor o pristupanju Republike Hrvatske Europskoj uniji (NN 2/12, Međunarodni sporazumi, 2/2012, 5/2013, 9/2013) (Pristupni ugovor));</w:t>
      </w:r>
    </w:p>
    <w:p w14:paraId="2264D6AB" w14:textId="77777777" w:rsidR="00FB4B91" w:rsidRPr="00226CB5" w:rsidRDefault="00FB4B91" w:rsidP="000D7988">
      <w:pPr>
        <w:pStyle w:val="Tekst"/>
        <w:numPr>
          <w:ilvl w:val="0"/>
          <w:numId w:val="12"/>
        </w:numPr>
        <w:rPr>
          <w:noProof/>
        </w:rPr>
      </w:pPr>
      <w:r w:rsidRPr="00226CB5">
        <w:rPr>
          <w:noProof/>
        </w:rPr>
        <w:t xml:space="preserve">Plan oporavka i otpornosti Republike Hrvatske (Nacionalni plan oporavka i otpornosti 2021. - 2026.): </w:t>
      </w:r>
    </w:p>
    <w:p w14:paraId="118C2CA6" w14:textId="375CD913" w:rsidR="00FB4B91" w:rsidRPr="00226CB5" w:rsidRDefault="00FB4B91" w:rsidP="00127D2C">
      <w:pPr>
        <w:pStyle w:val="Tekst"/>
        <w:numPr>
          <w:ilvl w:val="0"/>
          <w:numId w:val="12"/>
        </w:numPr>
        <w:rPr>
          <w:noProof/>
        </w:rPr>
      </w:pPr>
      <w:r w:rsidRPr="00226CB5">
        <w:rPr>
          <w:noProof/>
        </w:rPr>
        <w:t>Odluka o sustavu upravljanja i praćenju provedbe aktivnosti u okviru Nacionalnog plana oporavka i otpornosti 2021.-2026. od 8. srpnja 2021. (NN 78/2021</w:t>
      </w:r>
      <w:r w:rsidR="008D3D9B" w:rsidRPr="00226CB5">
        <w:rPr>
          <w:noProof/>
        </w:rPr>
        <w:t>, 25/2025</w:t>
      </w:r>
      <w:r w:rsidRPr="00226CB5">
        <w:rPr>
          <w:noProof/>
        </w:rPr>
        <w:t>)</w:t>
      </w:r>
      <w:r w:rsidR="00127D2C" w:rsidRPr="00226CB5">
        <w:rPr>
          <w:noProof/>
        </w:rPr>
        <w:t>;</w:t>
      </w:r>
    </w:p>
    <w:p w14:paraId="253EA589" w14:textId="77777777" w:rsidR="00FB4B91" w:rsidRPr="00226CB5" w:rsidRDefault="00FB4B91" w:rsidP="000D7988">
      <w:pPr>
        <w:pStyle w:val="Tekst"/>
        <w:numPr>
          <w:ilvl w:val="0"/>
          <w:numId w:val="12"/>
        </w:numPr>
        <w:rPr>
          <w:noProof/>
        </w:rPr>
      </w:pPr>
      <w:r w:rsidRPr="00226CB5">
        <w:rPr>
          <w:noProof/>
        </w:rPr>
        <w:t>Zakon o javnoj nabavi (NN 120/16, 114/22);</w:t>
      </w:r>
    </w:p>
    <w:p w14:paraId="6F6134C9" w14:textId="77777777" w:rsidR="00FB4B91" w:rsidRPr="00226CB5" w:rsidRDefault="00FB4B91" w:rsidP="000D7988">
      <w:pPr>
        <w:pStyle w:val="Tekst"/>
        <w:numPr>
          <w:ilvl w:val="0"/>
          <w:numId w:val="12"/>
        </w:numPr>
        <w:rPr>
          <w:noProof/>
        </w:rPr>
      </w:pPr>
      <w:r w:rsidRPr="00226CB5">
        <w:rPr>
          <w:noProof/>
        </w:rPr>
        <w:t>Zakon o ravnopravnosti spolova (NN 82/08, 69/17);</w:t>
      </w:r>
    </w:p>
    <w:p w14:paraId="7F32EFD0" w14:textId="77777777" w:rsidR="00FB4B91" w:rsidRPr="00226CB5" w:rsidRDefault="00FB4B91" w:rsidP="000D7988">
      <w:pPr>
        <w:pStyle w:val="Tekst"/>
        <w:numPr>
          <w:ilvl w:val="0"/>
          <w:numId w:val="12"/>
        </w:numPr>
        <w:rPr>
          <w:noProof/>
        </w:rPr>
      </w:pPr>
      <w:r w:rsidRPr="00226CB5">
        <w:rPr>
          <w:noProof/>
        </w:rPr>
        <w:t xml:space="preserve">Zakon o suzbijanju diskriminacije (NN 85/08, 112/12); </w:t>
      </w:r>
    </w:p>
    <w:p w14:paraId="6026F4DF" w14:textId="77777777" w:rsidR="00FB4B91" w:rsidRPr="00226CB5" w:rsidRDefault="00FB4B91" w:rsidP="000D7988">
      <w:pPr>
        <w:pStyle w:val="Tekst"/>
        <w:numPr>
          <w:ilvl w:val="0"/>
          <w:numId w:val="12"/>
        </w:numPr>
        <w:rPr>
          <w:noProof/>
        </w:rPr>
      </w:pPr>
      <w:r w:rsidRPr="00226CB5">
        <w:rPr>
          <w:noProof/>
        </w:rPr>
        <w:t>Zakon o provedbi Opće uredbe o zaštiti podataka (NN 42/18);</w:t>
      </w:r>
    </w:p>
    <w:p w14:paraId="518D0805" w14:textId="77777777" w:rsidR="00FB4B91" w:rsidRPr="00226CB5" w:rsidRDefault="00FB4B91" w:rsidP="000D7988">
      <w:pPr>
        <w:pStyle w:val="Tekst"/>
        <w:numPr>
          <w:ilvl w:val="0"/>
          <w:numId w:val="12"/>
        </w:numPr>
        <w:rPr>
          <w:noProof/>
        </w:rPr>
      </w:pPr>
      <w:r w:rsidRPr="00226CB5">
        <w:rPr>
          <w:noProof/>
        </w:rPr>
        <w:t>Zakon o sprječavanju sukoba interesa (NN 143/21);</w:t>
      </w:r>
    </w:p>
    <w:p w14:paraId="2A798F12" w14:textId="77777777" w:rsidR="00FB4B91" w:rsidRPr="00226CB5" w:rsidRDefault="00FB4B91" w:rsidP="000D7988">
      <w:pPr>
        <w:pStyle w:val="Tekst"/>
        <w:numPr>
          <w:ilvl w:val="0"/>
          <w:numId w:val="12"/>
        </w:numPr>
        <w:rPr>
          <w:noProof/>
        </w:rPr>
      </w:pPr>
      <w:r w:rsidRPr="00226CB5">
        <w:rPr>
          <w:noProof/>
        </w:rPr>
        <w:t>Zakon o sprječavanju pranja novca i financiranja terorizma (Narodne novine broj: 108/17 i 39/19),</w:t>
      </w:r>
    </w:p>
    <w:p w14:paraId="251E27CA" w14:textId="77777777" w:rsidR="00FB4B91" w:rsidRPr="00226CB5" w:rsidRDefault="00FB4B91" w:rsidP="000D7988">
      <w:pPr>
        <w:pStyle w:val="Tekst"/>
        <w:numPr>
          <w:ilvl w:val="0"/>
          <w:numId w:val="12"/>
        </w:numPr>
        <w:rPr>
          <w:noProof/>
        </w:rPr>
      </w:pPr>
      <w:r w:rsidRPr="00226CB5">
        <w:rPr>
          <w:noProof/>
        </w:rPr>
        <w:t>Zakon o državnim potporama (NN 47/14, 69/17);</w:t>
      </w:r>
    </w:p>
    <w:p w14:paraId="10E94115" w14:textId="77777777" w:rsidR="00FB4B91" w:rsidRPr="00226CB5" w:rsidRDefault="00FB4B91" w:rsidP="000D7988">
      <w:pPr>
        <w:pStyle w:val="Tekst"/>
        <w:numPr>
          <w:ilvl w:val="0"/>
          <w:numId w:val="12"/>
        </w:numPr>
        <w:rPr>
          <w:noProof/>
        </w:rPr>
      </w:pPr>
      <w:r w:rsidRPr="00226CB5">
        <w:rPr>
          <w:noProof/>
        </w:rPr>
        <w:t>Pravilnik o općim uvjetima za korištenje mreže i opskrbu električnom energijom (NN 100/22, 134/24)</w:t>
      </w:r>
    </w:p>
    <w:p w14:paraId="3D1BF7E2" w14:textId="77777777" w:rsidR="00FB4B91" w:rsidRPr="00226CB5" w:rsidRDefault="00FB4B91" w:rsidP="000D7988">
      <w:pPr>
        <w:pStyle w:val="Tekst"/>
        <w:numPr>
          <w:ilvl w:val="0"/>
          <w:numId w:val="12"/>
        </w:numPr>
        <w:rPr>
          <w:noProof/>
        </w:rPr>
      </w:pPr>
      <w:r w:rsidRPr="00226CB5">
        <w:rPr>
          <w:noProof/>
        </w:rPr>
        <w:t>Nacionalna razvojna strategija Republike Hrvatske do 2030. godine (NN 13/21);</w:t>
      </w:r>
    </w:p>
    <w:p w14:paraId="25607DAC" w14:textId="77777777" w:rsidR="00FB4B91" w:rsidRPr="00226CB5" w:rsidRDefault="00FB4B91" w:rsidP="000D7988">
      <w:pPr>
        <w:pStyle w:val="Tekst"/>
        <w:numPr>
          <w:ilvl w:val="0"/>
          <w:numId w:val="12"/>
        </w:numPr>
        <w:rPr>
          <w:noProof/>
        </w:rPr>
      </w:pPr>
      <w:r w:rsidRPr="00226CB5">
        <w:rPr>
          <w:noProof/>
        </w:rPr>
        <w:t>Strategija održivog razvoja Republike Hrvatske (NN 30/09);</w:t>
      </w:r>
    </w:p>
    <w:p w14:paraId="18404A2E" w14:textId="77777777" w:rsidR="00FB4B91" w:rsidRPr="00226CB5" w:rsidRDefault="00FB4B91" w:rsidP="000D7988">
      <w:pPr>
        <w:pStyle w:val="Tekst"/>
        <w:numPr>
          <w:ilvl w:val="0"/>
          <w:numId w:val="12"/>
        </w:numPr>
        <w:rPr>
          <w:noProof/>
        </w:rPr>
      </w:pPr>
      <w:r w:rsidRPr="00226CB5">
        <w:rPr>
          <w:noProof/>
        </w:rPr>
        <w:t xml:space="preserve">te svi ostali relevantni podzakonski akti i tehnički propisi doneseni na temelju gore navedenih zakona. </w:t>
      </w:r>
    </w:p>
    <w:p w14:paraId="10A75B98" w14:textId="77777777" w:rsidR="00FB4B91" w:rsidRPr="00226CB5" w:rsidRDefault="00FB4B91" w:rsidP="00D15FE1">
      <w:pPr>
        <w:pStyle w:val="Heading4"/>
        <w:rPr>
          <w:noProof/>
        </w:rPr>
      </w:pPr>
      <w:bookmarkStart w:id="18" w:name="_Toc222992841"/>
      <w:r w:rsidRPr="00226CB5">
        <w:rPr>
          <w:noProof/>
        </w:rPr>
        <w:t>Napomena:</w:t>
      </w:r>
      <w:bookmarkEnd w:id="18"/>
      <w:r w:rsidRPr="00226CB5">
        <w:rPr>
          <w:noProof/>
        </w:rPr>
        <w:t xml:space="preserve"> </w:t>
      </w:r>
    </w:p>
    <w:p w14:paraId="44FDDDD5" w14:textId="77777777" w:rsidR="00FB4B91" w:rsidRPr="00226CB5" w:rsidRDefault="00FB4B91" w:rsidP="00D15FE1">
      <w:pPr>
        <w:pStyle w:val="Tekst"/>
        <w:rPr>
          <w:noProof/>
        </w:rPr>
      </w:pPr>
      <w:r w:rsidRPr="00226CB5">
        <w:rPr>
          <w:noProof/>
        </w:rPr>
        <w:t>Propisi navedeni u ovom Pozivu su propisi koji su na temelju gore navedenih zakona na snazi (važeći) u trenutku njegove objave te se na Upute za prijavitelje i ostalu prateću dokumentaciju, kao i na sve odnose koji proizlaze iz Poziva, primjenjuje pozitivno zakonodavstvo što uključuje zakonske i podzakonske akte RH i EU koji su naknadno stupili na snagu, kao i sve njihove kasnije izmjene i dopune. Dužnost je Prijavitelja provjeriti primjenjivo zakonodavstvo u trenutku dostave projektnog prijedloga, jer će se na Prijavitelja primijeniti propisi koji su na snazi (važeći) u trenutku podnošenja projektnog prijedloga.</w:t>
      </w:r>
    </w:p>
    <w:p w14:paraId="21FA5572" w14:textId="77777777" w:rsidR="00FB4B91" w:rsidRPr="00226CB5" w:rsidRDefault="00FB4B91" w:rsidP="00B90CAA">
      <w:pPr>
        <w:widowControl w:val="0"/>
        <w:spacing w:after="120"/>
        <w:jc w:val="both"/>
        <w:rPr>
          <w:rFonts w:ascii="Times New Roman" w:eastAsia="Times New Roman" w:hAnsi="Times New Roman" w:cs="Times New Roman"/>
          <w:noProof/>
          <w:sz w:val="24"/>
          <w:szCs w:val="24"/>
        </w:rPr>
      </w:pPr>
    </w:p>
    <w:p w14:paraId="6B4E4803" w14:textId="77777777" w:rsidR="001767B0" w:rsidRPr="00226CB5" w:rsidRDefault="00926106" w:rsidP="00D85B48">
      <w:pPr>
        <w:pStyle w:val="Heading2"/>
        <w:ind w:left="1701" w:hanging="1134"/>
        <w:rPr>
          <w:noProof/>
        </w:rPr>
      </w:pPr>
      <w:bookmarkStart w:id="19" w:name="_Toc222992842"/>
      <w:r w:rsidRPr="00226CB5">
        <w:rPr>
          <w:noProof/>
        </w:rPr>
        <w:lastRenderedPageBreak/>
        <w:t>Odgovornost za upravljanje</w:t>
      </w:r>
      <w:bookmarkEnd w:id="19"/>
    </w:p>
    <w:p w14:paraId="5CEF455B" w14:textId="684E6ABC" w:rsidR="00FB4B91" w:rsidRPr="00226CB5" w:rsidRDefault="00FB4B91" w:rsidP="00FB4B91">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Vlada Republike Hrvatske je na sjednici održanoj 08. srpnja 2021. godine donijela Odluku o sustavu upravljanja i praćenju provedbe aktivnosti u okviru Nacionalnog plana oporavka i otpornosti 2021. - 2026. (NN 78/21</w:t>
      </w:r>
      <w:r w:rsidR="008D3D9B" w:rsidRPr="00226CB5">
        <w:rPr>
          <w:rFonts w:ascii="Times New Roman" w:eastAsia="Times New Roman" w:hAnsi="Times New Roman" w:cs="Times New Roman"/>
          <w:noProof/>
          <w:sz w:val="24"/>
          <w:szCs w:val="24"/>
        </w:rPr>
        <w:t>, 25/25</w:t>
      </w:r>
      <w:r w:rsidRPr="00226CB5">
        <w:rPr>
          <w:rFonts w:ascii="Times New Roman" w:eastAsia="Times New Roman" w:hAnsi="Times New Roman" w:cs="Times New Roman"/>
          <w:noProof/>
          <w:sz w:val="24"/>
          <w:szCs w:val="24"/>
        </w:rPr>
        <w:t xml:space="preserve">). U skladu s navedenom Odlukom, nadležna tijela u okviru ovog Poziva su: </w:t>
      </w:r>
    </w:p>
    <w:p w14:paraId="22FEEA52" w14:textId="5AFC430F" w:rsidR="00FB4B91" w:rsidRPr="00226CB5" w:rsidRDefault="00100800" w:rsidP="000D7988">
      <w:pPr>
        <w:pStyle w:val="ListParagraph"/>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Ministarstvo prostornoga uređenja, graditeljstva i državne imovine</w:t>
      </w:r>
      <w:r w:rsidRPr="00226CB5">
        <w:rPr>
          <w:rFonts w:ascii="Times New Roman" w:eastAsia="Times New Roman" w:hAnsi="Times New Roman" w:cs="Times New Roman"/>
          <w:noProof/>
          <w:sz w:val="24"/>
          <w:szCs w:val="24"/>
        </w:rPr>
        <w:t xml:space="preserve"> (dalje: MPGI) </w:t>
      </w:r>
      <w:r w:rsidR="00924F78" w:rsidRPr="00226CB5">
        <w:rPr>
          <w:rFonts w:ascii="Times New Roman" w:eastAsia="Times New Roman" w:hAnsi="Times New Roman" w:cs="Times New Roman"/>
          <w:noProof/>
          <w:sz w:val="24"/>
          <w:szCs w:val="24"/>
        </w:rPr>
        <w:t>obavlja funkciju Nadležnog tijela (NT).</w:t>
      </w:r>
      <w:r w:rsidR="008D3D9B" w:rsidRPr="00226CB5">
        <w:rPr>
          <w:rFonts w:ascii="Times New Roman" w:eastAsia="Times New Roman" w:hAnsi="Times New Roman" w:cs="Times New Roman"/>
          <w:noProof/>
          <w:sz w:val="24"/>
          <w:szCs w:val="24"/>
        </w:rPr>
        <w:t xml:space="preserve"> </w:t>
      </w:r>
    </w:p>
    <w:p w14:paraId="74EBC7CA" w14:textId="77777777" w:rsidR="00924F78" w:rsidRPr="00226CB5" w:rsidRDefault="00924F78" w:rsidP="00924F78">
      <w:pPr>
        <w:pStyle w:val="ListParagraph"/>
        <w:widowControl w:val="0"/>
        <w:spacing w:after="120"/>
        <w:jc w:val="both"/>
        <w:rPr>
          <w:rFonts w:ascii="Times New Roman" w:eastAsia="Times New Roman" w:hAnsi="Times New Roman" w:cs="Times New Roman"/>
          <w:noProof/>
          <w:sz w:val="24"/>
          <w:szCs w:val="24"/>
        </w:rPr>
      </w:pPr>
    </w:p>
    <w:p w14:paraId="6140BE95" w14:textId="03CF8A35" w:rsidR="00100800" w:rsidRPr="00226CB5" w:rsidRDefault="00100800" w:rsidP="000D7988">
      <w:pPr>
        <w:pStyle w:val="ListParagraph"/>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Ministarstv</w:t>
      </w:r>
      <w:r w:rsidR="00FB4B91" w:rsidRPr="00226CB5">
        <w:rPr>
          <w:rFonts w:ascii="Times New Roman" w:eastAsia="Times New Roman" w:hAnsi="Times New Roman" w:cs="Times New Roman"/>
          <w:b/>
          <w:bCs/>
          <w:noProof/>
          <w:sz w:val="24"/>
          <w:szCs w:val="24"/>
        </w:rPr>
        <w:t>o</w:t>
      </w:r>
      <w:r w:rsidRPr="00226CB5">
        <w:rPr>
          <w:rFonts w:ascii="Times New Roman" w:eastAsia="Times New Roman" w:hAnsi="Times New Roman" w:cs="Times New Roman"/>
          <w:b/>
          <w:bCs/>
          <w:noProof/>
          <w:sz w:val="24"/>
          <w:szCs w:val="24"/>
        </w:rPr>
        <w:t xml:space="preserve"> znanosti, obrazovanja i mladih</w:t>
      </w:r>
      <w:r w:rsidRPr="00226CB5">
        <w:rPr>
          <w:rFonts w:ascii="Times New Roman" w:eastAsia="Times New Roman" w:hAnsi="Times New Roman" w:cs="Times New Roman"/>
          <w:noProof/>
          <w:sz w:val="24"/>
          <w:szCs w:val="24"/>
        </w:rPr>
        <w:t xml:space="preserve"> (dalje: MZOM) </w:t>
      </w:r>
      <w:r w:rsidR="00007E03" w:rsidRPr="00226CB5">
        <w:rPr>
          <w:rFonts w:ascii="Times New Roman" w:eastAsia="Times New Roman" w:hAnsi="Times New Roman" w:cs="Times New Roman"/>
          <w:noProof/>
          <w:sz w:val="24"/>
          <w:szCs w:val="24"/>
        </w:rPr>
        <w:t>obavlja</w:t>
      </w:r>
      <w:r w:rsidR="008D3D9B" w:rsidRPr="00226CB5">
        <w:rPr>
          <w:rFonts w:ascii="Times New Roman" w:eastAsia="Times New Roman" w:hAnsi="Times New Roman" w:cs="Times New Roman"/>
          <w:noProof/>
          <w:sz w:val="24"/>
          <w:szCs w:val="24"/>
        </w:rPr>
        <w:t xml:space="preserve"> funkciju provedbenog tijela</w:t>
      </w:r>
      <w:r w:rsidR="00007E03" w:rsidRPr="00226CB5">
        <w:rPr>
          <w:rFonts w:ascii="Times New Roman" w:eastAsia="Times New Roman" w:hAnsi="Times New Roman" w:cs="Times New Roman"/>
          <w:noProof/>
          <w:sz w:val="24"/>
          <w:szCs w:val="24"/>
        </w:rPr>
        <w:t xml:space="preserve"> (PT)</w:t>
      </w:r>
      <w:r w:rsidR="008D3D9B" w:rsidRPr="00226CB5">
        <w:rPr>
          <w:rFonts w:ascii="Times New Roman" w:eastAsia="Times New Roman" w:hAnsi="Times New Roman" w:cs="Times New Roman"/>
          <w:noProof/>
          <w:sz w:val="24"/>
          <w:szCs w:val="24"/>
        </w:rPr>
        <w:t xml:space="preserve">. </w:t>
      </w:r>
    </w:p>
    <w:p w14:paraId="75750BEC" w14:textId="77777777" w:rsidR="00924F78" w:rsidRPr="00226CB5" w:rsidRDefault="00924F78" w:rsidP="00924F78">
      <w:pPr>
        <w:pStyle w:val="ListParagraph"/>
        <w:rPr>
          <w:rFonts w:ascii="Times New Roman" w:eastAsia="Times New Roman" w:hAnsi="Times New Roman" w:cs="Times New Roman"/>
          <w:noProof/>
          <w:sz w:val="24"/>
          <w:szCs w:val="24"/>
        </w:rPr>
      </w:pPr>
    </w:p>
    <w:p w14:paraId="3B242A3C" w14:textId="4BF5D378" w:rsidR="00924F78" w:rsidRPr="00226CB5" w:rsidRDefault="00924F78" w:rsidP="000D7988">
      <w:pPr>
        <w:pStyle w:val="ListParagraph"/>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Hrvatska zaklada za znanost</w:t>
      </w:r>
      <w:r w:rsidRPr="00226CB5">
        <w:rPr>
          <w:rFonts w:ascii="Times New Roman" w:eastAsia="Times New Roman" w:hAnsi="Times New Roman" w:cs="Times New Roman"/>
          <w:noProof/>
          <w:sz w:val="24"/>
          <w:szCs w:val="24"/>
        </w:rPr>
        <w:t xml:space="preserve"> (dalje: HRZZ) </w:t>
      </w:r>
      <w:r w:rsidR="00007E03" w:rsidRPr="00226CB5">
        <w:rPr>
          <w:rFonts w:ascii="Times New Roman" w:eastAsia="Times New Roman" w:hAnsi="Times New Roman" w:cs="Times New Roman"/>
          <w:noProof/>
          <w:sz w:val="24"/>
          <w:szCs w:val="24"/>
        </w:rPr>
        <w:t>obavlja</w:t>
      </w:r>
      <w:r w:rsidR="008D3D9B" w:rsidRPr="00226CB5">
        <w:rPr>
          <w:rFonts w:ascii="Times New Roman" w:eastAsia="Times New Roman" w:hAnsi="Times New Roman" w:cs="Times New Roman"/>
          <w:noProof/>
          <w:sz w:val="24"/>
          <w:szCs w:val="24"/>
        </w:rPr>
        <w:t xml:space="preserve"> funkciju provedbenog tijela</w:t>
      </w:r>
      <w:r w:rsidR="00007E03" w:rsidRPr="00226CB5">
        <w:rPr>
          <w:rFonts w:ascii="Times New Roman" w:eastAsia="Times New Roman" w:hAnsi="Times New Roman" w:cs="Times New Roman"/>
          <w:noProof/>
          <w:sz w:val="24"/>
          <w:szCs w:val="24"/>
        </w:rPr>
        <w:t xml:space="preserve"> (PT).</w:t>
      </w:r>
      <w:r w:rsidRPr="00226CB5">
        <w:rPr>
          <w:rFonts w:ascii="Times New Roman" w:eastAsia="Times New Roman" w:hAnsi="Times New Roman" w:cs="Times New Roman"/>
          <w:noProof/>
          <w:sz w:val="24"/>
          <w:szCs w:val="24"/>
        </w:rPr>
        <w:t>.</w:t>
      </w:r>
    </w:p>
    <w:p w14:paraId="49CDE1A6" w14:textId="0D087843" w:rsidR="001767B0" w:rsidRDefault="00007E03">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Međusobni odnosi i raspodjela poslova uređena je Sporazumima među navedenim tijelima</w:t>
      </w:r>
      <w:r w:rsidR="00096F75">
        <w:rPr>
          <w:rFonts w:ascii="Times New Roman" w:eastAsia="Times New Roman" w:hAnsi="Times New Roman" w:cs="Times New Roman"/>
          <w:noProof/>
          <w:sz w:val="24"/>
          <w:szCs w:val="24"/>
        </w:rPr>
        <w:t>.</w:t>
      </w:r>
    </w:p>
    <w:p w14:paraId="18FA6B19" w14:textId="77777777" w:rsidR="00096F75" w:rsidRPr="00226CB5" w:rsidRDefault="00096F75">
      <w:pPr>
        <w:widowControl w:val="0"/>
        <w:spacing w:after="120"/>
        <w:jc w:val="both"/>
        <w:rPr>
          <w:rFonts w:ascii="Times New Roman" w:eastAsia="Times New Roman" w:hAnsi="Times New Roman" w:cs="Times New Roman"/>
          <w:noProof/>
          <w:sz w:val="24"/>
          <w:szCs w:val="24"/>
        </w:rPr>
      </w:pPr>
    </w:p>
    <w:p w14:paraId="7A568394" w14:textId="77777777" w:rsidR="001767B0" w:rsidRPr="00226CB5" w:rsidRDefault="00926106" w:rsidP="00D85B48">
      <w:pPr>
        <w:pStyle w:val="Heading2"/>
        <w:ind w:left="1701" w:hanging="1134"/>
        <w:rPr>
          <w:noProof/>
        </w:rPr>
      </w:pPr>
      <w:bookmarkStart w:id="20" w:name="_Toc222992843"/>
      <w:r w:rsidRPr="00226CB5">
        <w:rPr>
          <w:noProof/>
        </w:rPr>
        <w:t>Predmet, ciljevi i očekivani rezultati Poziva</w:t>
      </w:r>
      <w:bookmarkEnd w:id="20"/>
    </w:p>
    <w:p w14:paraId="58F213C6" w14:textId="26116F9D" w:rsidR="001767B0" w:rsidRPr="00226CB5" w:rsidRDefault="00926106" w:rsidP="003F5373">
      <w:pPr>
        <w:pStyle w:val="NormalWebCharChar"/>
        <w:rPr>
          <w:noProof/>
          <w:lang w:val="hr-HR"/>
        </w:rPr>
      </w:pPr>
      <w:r w:rsidRPr="00226CB5">
        <w:rPr>
          <w:rFonts w:ascii="Times New Roman" w:hAnsi="Times New Roman"/>
          <w:b/>
          <w:noProof/>
          <w:lang w:val="hr-HR"/>
        </w:rPr>
        <w:t xml:space="preserve">Predmet Poziva </w:t>
      </w:r>
    </w:p>
    <w:p w14:paraId="5162908D" w14:textId="51625ECA" w:rsidR="00FB4B91" w:rsidRPr="00226CB5" w:rsidRDefault="00926106" w:rsidP="00FB4B91">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Predmet ovog Javnog poziva</w:t>
      </w:r>
      <w:r w:rsidR="00FB4B91" w:rsidRPr="00226CB5">
        <w:rPr>
          <w:rFonts w:ascii="Times New Roman" w:eastAsia="Times New Roman" w:hAnsi="Times New Roman" w:cs="Times New Roman"/>
          <w:noProof/>
          <w:sz w:val="24"/>
          <w:szCs w:val="24"/>
        </w:rPr>
        <w:t xml:space="preserve"> je osmišljavanje, razvoj i </w:t>
      </w:r>
      <w:r w:rsidR="00007E03" w:rsidRPr="00226CB5">
        <w:rPr>
          <w:rFonts w:ascii="Times New Roman" w:eastAsia="Times New Roman" w:hAnsi="Times New Roman" w:cs="Times New Roman"/>
          <w:noProof/>
          <w:sz w:val="24"/>
          <w:szCs w:val="24"/>
        </w:rPr>
        <w:t xml:space="preserve">provedba </w:t>
      </w:r>
      <w:r w:rsidR="00FB4B91" w:rsidRPr="00226CB5">
        <w:rPr>
          <w:rFonts w:ascii="Times New Roman" w:eastAsia="Times New Roman" w:hAnsi="Times New Roman" w:cs="Times New Roman"/>
          <w:noProof/>
          <w:sz w:val="24"/>
          <w:szCs w:val="24"/>
        </w:rPr>
        <w:t xml:space="preserve">programa </w:t>
      </w:r>
      <w:r w:rsidR="00FB4B91" w:rsidRPr="00226CB5">
        <w:rPr>
          <w:rStyle w:val="TekstChar"/>
          <w:rFonts w:eastAsiaTheme="minorEastAsia"/>
          <w:noProof/>
        </w:rPr>
        <w:t>usmjerenih</w:t>
      </w:r>
      <w:r w:rsidR="00FB4B91" w:rsidRPr="00226CB5">
        <w:rPr>
          <w:rFonts w:ascii="Times New Roman" w:eastAsia="Times New Roman" w:hAnsi="Times New Roman" w:cs="Times New Roman"/>
          <w:noProof/>
          <w:sz w:val="24"/>
          <w:szCs w:val="24"/>
        </w:rPr>
        <w:t xml:space="preserve"> </w:t>
      </w:r>
      <w:r w:rsidR="00E44F1C" w:rsidRPr="00226CB5">
        <w:rPr>
          <w:rFonts w:ascii="Times New Roman" w:eastAsia="Times New Roman" w:hAnsi="Times New Roman" w:cs="Times New Roman"/>
          <w:noProof/>
          <w:sz w:val="24"/>
          <w:szCs w:val="24"/>
        </w:rPr>
        <w:t>obrazovanju odraslih</w:t>
      </w:r>
      <w:r w:rsidR="00FB4B91" w:rsidRPr="00226CB5">
        <w:rPr>
          <w:rFonts w:ascii="Times New Roman" w:eastAsia="Times New Roman" w:hAnsi="Times New Roman" w:cs="Times New Roman"/>
          <w:noProof/>
          <w:sz w:val="24"/>
          <w:szCs w:val="24"/>
        </w:rPr>
        <w:t xml:space="preserve"> u područjima obnove i dekarbonizacije zgrada, s elementima obnove nakon potresa, zaštite kulturne baštine, energetske učinkovitosti, zelene infrastrukture i kružnog upravljanja, te  </w:t>
      </w:r>
      <w:r w:rsidR="00007E03" w:rsidRPr="00226CB5">
        <w:rPr>
          <w:rFonts w:ascii="Times New Roman" w:eastAsia="Times New Roman" w:hAnsi="Times New Roman" w:cs="Times New Roman"/>
          <w:noProof/>
          <w:sz w:val="24"/>
          <w:szCs w:val="24"/>
        </w:rPr>
        <w:t xml:space="preserve">uspostava </w:t>
      </w:r>
      <w:r w:rsidR="00FB4B91" w:rsidRPr="00226CB5">
        <w:rPr>
          <w:rFonts w:ascii="Times New Roman" w:eastAsia="Times New Roman" w:hAnsi="Times New Roman" w:cs="Times New Roman"/>
          <w:noProof/>
          <w:sz w:val="24"/>
          <w:szCs w:val="24"/>
        </w:rPr>
        <w:t xml:space="preserve">novog smjera (modula) na sveučilišnom diplomskom studiju u području tehničkih znanosti koji primarno obuhvaća teme povezane s obnovom nakon potresa, obnovom kulturne baštine, prilagodbom klimatskim promjenama i energetskom učinkovitosti, kružnim gospodarenjem prostorom i zgradama, te </w:t>
      </w:r>
      <w:r w:rsidR="00E44F1C" w:rsidRPr="00226CB5">
        <w:rPr>
          <w:rFonts w:ascii="Times New Roman" w:eastAsia="Times New Roman" w:hAnsi="Times New Roman" w:cs="Times New Roman"/>
          <w:noProof/>
          <w:sz w:val="24"/>
          <w:szCs w:val="24"/>
        </w:rPr>
        <w:t xml:space="preserve">sekundarno </w:t>
      </w:r>
      <w:r w:rsidR="00FB4B91" w:rsidRPr="00226CB5">
        <w:rPr>
          <w:rFonts w:ascii="Times New Roman" w:eastAsia="Times New Roman" w:hAnsi="Times New Roman" w:cs="Times New Roman"/>
          <w:noProof/>
          <w:sz w:val="24"/>
          <w:szCs w:val="24"/>
        </w:rPr>
        <w:t>prostornim planiranjem, održivim urbanim razvojem, urbanim šumarstvom i primjenom prirodnih rješenja.</w:t>
      </w:r>
    </w:p>
    <w:p w14:paraId="6237DCED" w14:textId="60ABD943" w:rsidR="001A1489" w:rsidRPr="00226CB5" w:rsidRDefault="001A1489" w:rsidP="003F5373">
      <w:pPr>
        <w:pStyle w:val="NormalWebCharChar"/>
        <w:rPr>
          <w:noProof/>
          <w:lang w:val="hr-HR"/>
        </w:rPr>
      </w:pPr>
      <w:r w:rsidRPr="00226CB5">
        <w:rPr>
          <w:rFonts w:ascii="Times New Roman" w:hAnsi="Times New Roman"/>
          <w:b/>
          <w:noProof/>
          <w:lang w:val="hr-HR"/>
        </w:rPr>
        <w:t xml:space="preserve">Očekivani ciljevi i rezultati </w:t>
      </w:r>
      <w:r w:rsidR="00AE1009" w:rsidRPr="00226CB5">
        <w:rPr>
          <w:rFonts w:ascii="Times New Roman" w:hAnsi="Times New Roman"/>
          <w:b/>
          <w:noProof/>
          <w:lang w:val="hr-HR"/>
        </w:rPr>
        <w:t>projekta</w:t>
      </w:r>
    </w:p>
    <w:p w14:paraId="7B389296" w14:textId="699201CB" w:rsidR="00454E2F" w:rsidRPr="00226CB5" w:rsidRDefault="00007E03" w:rsidP="00454E2F">
      <w:pPr>
        <w:pStyle w:val="Tekst"/>
        <w:rPr>
          <w:noProof/>
        </w:rPr>
      </w:pPr>
      <w:r w:rsidRPr="00226CB5">
        <w:rPr>
          <w:noProof/>
        </w:rPr>
        <w:t xml:space="preserve">MPGI je reformu planiralo u okviru Nacionalnog plana oporavka i otpornosti 2021. – 2026. kao odgovor na izazov zamijećen prilikom prvih aktivnosti vezanih uz obnovu nakon potresa, a to je nestašica adekvatno obrazovane radne snage za provedbu aktivnosti cjelovite obnove uključujući energetsku obnovu i obnovu kulturne baštine. </w:t>
      </w:r>
      <w:r w:rsidR="00FB4B91" w:rsidRPr="00226CB5">
        <w:rPr>
          <w:noProof/>
        </w:rPr>
        <w:t>Cilj je reforme C6.1. R2 smanjiti rizik povezan s nedovoljnim brojem kvalificirane radne snage i osigurati znanja i vještine potrebne za provedbu procesa energetske obnove i obnove nakon potresa, integriranjem potrebnog znanja o seizmičkoj otpornosti, energetskoj učinkovitosti,</w:t>
      </w:r>
      <w:r w:rsidR="00FB4B91" w:rsidRPr="00226CB5">
        <w:rPr>
          <w:rFonts w:eastAsiaTheme="minorEastAsia"/>
          <w:noProof/>
        </w:rPr>
        <w:t xml:space="preserve"> </w:t>
      </w:r>
      <w:r w:rsidR="00FB4B91" w:rsidRPr="00226CB5">
        <w:rPr>
          <w:noProof/>
        </w:rPr>
        <w:t xml:space="preserve">kružnom upravljanju, </w:t>
      </w:r>
      <w:r w:rsidR="00FB4B91" w:rsidRPr="00226CB5">
        <w:rPr>
          <w:noProof/>
        </w:rPr>
        <w:lastRenderedPageBreak/>
        <w:t>zaštiti kulturne baštine i obnovi nakon potresa poboljšanjem postojećih</w:t>
      </w:r>
      <w:r w:rsidR="00FB4B91" w:rsidRPr="00226CB5">
        <w:rPr>
          <w:rFonts w:eastAsiaTheme="minorEastAsia"/>
          <w:noProof/>
        </w:rPr>
        <w:t xml:space="preserve"> </w:t>
      </w:r>
      <w:r w:rsidR="00FB4B91" w:rsidRPr="00226CB5">
        <w:rPr>
          <w:noProof/>
        </w:rPr>
        <w:t>programa obrazovanja i osposobljavanja te razvojem novih.</w:t>
      </w:r>
    </w:p>
    <w:p w14:paraId="6AC464AB" w14:textId="4C97DD05" w:rsidR="00454E2F" w:rsidRPr="00226CB5" w:rsidRDefault="00454E2F" w:rsidP="00454E2F">
      <w:pPr>
        <w:pStyle w:val="Tekst"/>
        <w:rPr>
          <w:noProof/>
        </w:rPr>
      </w:pPr>
      <w:r w:rsidRPr="00226CB5">
        <w:rPr>
          <w:noProof/>
        </w:rPr>
        <w:t>U Tablici 1. u nastavku je prikaz rezultata koje će prijavitelji, odnosno korisnici bespovratnih sredstava iz Ograničenog poziva trebati postići kao i kvantitativnih i kvalitativnih pokazatelja čije će se ostvarenje pratiti.</w:t>
      </w:r>
    </w:p>
    <w:p w14:paraId="28F55DCA" w14:textId="28BC4494" w:rsidR="00924F78" w:rsidRPr="00226CB5" w:rsidRDefault="00F92E43" w:rsidP="00454E2F">
      <w:pPr>
        <w:pStyle w:val="Tekst"/>
        <w:rPr>
          <w:i/>
          <w:noProof/>
          <w:sz w:val="22"/>
          <w:szCs w:val="22"/>
        </w:rPr>
      </w:pPr>
      <w:r w:rsidRPr="00226CB5">
        <w:rPr>
          <w:i/>
          <w:noProof/>
          <w:sz w:val="22"/>
          <w:szCs w:val="22"/>
        </w:rPr>
        <w:t>Tablica 1. Prikaz rezultata</w:t>
      </w:r>
    </w:p>
    <w:tbl>
      <w:tblPr>
        <w:tblStyle w:val="GridTable4-Accent41"/>
        <w:tblW w:w="0" w:type="auto"/>
        <w:tblLayout w:type="fixed"/>
        <w:tblLook w:val="04A0" w:firstRow="1" w:lastRow="0" w:firstColumn="1" w:lastColumn="0" w:noHBand="0" w:noVBand="1"/>
      </w:tblPr>
      <w:tblGrid>
        <w:gridCol w:w="2405"/>
        <w:gridCol w:w="3119"/>
        <w:gridCol w:w="1559"/>
        <w:gridCol w:w="1822"/>
      </w:tblGrid>
      <w:tr w:rsidR="00454E2F" w:rsidRPr="00226CB5" w14:paraId="5D27DA78" w14:textId="77777777" w:rsidTr="003F53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5278A282" w14:textId="77777777" w:rsidR="00454E2F" w:rsidRPr="00226CB5" w:rsidRDefault="00454E2F" w:rsidP="00AE1009">
            <w:pPr>
              <w:spacing w:after="120" w:line="240"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REZULTAT</w:t>
            </w:r>
          </w:p>
        </w:tc>
        <w:tc>
          <w:tcPr>
            <w:tcW w:w="3119"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78FF2792" w14:textId="3D7BBC19"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Opis</w:t>
            </w:r>
          </w:p>
        </w:tc>
        <w:tc>
          <w:tcPr>
            <w:tcW w:w="1559"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6F9DFDC7" w14:textId="77777777"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 xml:space="preserve">Kvantitativni/ kvalitativni pokazatelj </w:t>
            </w:r>
            <w:r w:rsidRPr="00226CB5">
              <w:rPr>
                <w:rFonts w:ascii="Times New Roman" w:eastAsia="Aptos" w:hAnsi="Times New Roman"/>
                <w:noProof/>
                <w:sz w:val="20"/>
                <w:szCs w:val="20"/>
                <w:lang w:val="hr-HR"/>
              </w:rPr>
              <w:br/>
            </w:r>
          </w:p>
        </w:tc>
        <w:tc>
          <w:tcPr>
            <w:tcW w:w="1822"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1B1DB14F" w14:textId="77777777"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Rok</w:t>
            </w:r>
          </w:p>
        </w:tc>
      </w:tr>
      <w:tr w:rsidR="00924F78" w:rsidRPr="00226CB5" w14:paraId="7C6CB58B" w14:textId="77777777" w:rsidTr="003F5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5CF52554" w14:textId="77777777" w:rsidR="00924F78" w:rsidRPr="00226CB5" w:rsidRDefault="00924F78" w:rsidP="00AE1009">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Završen program osposobljavanja i obrazovanja odraslih za obnovu nakon potresa i energetsku obnovu</w:t>
            </w:r>
          </w:p>
        </w:tc>
        <w:tc>
          <w:tcPr>
            <w:tcW w:w="3119" w:type="dxa"/>
            <w:vAlign w:val="center"/>
            <w:hideMark/>
          </w:tcPr>
          <w:p w14:paraId="43A5EB65" w14:textId="06AC5106" w:rsidR="00924F78" w:rsidRPr="00226CB5" w:rsidRDefault="00924F78" w:rsidP="00007E03">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hAnsi="Times New Roman"/>
                <w:noProof/>
                <w:sz w:val="20"/>
                <w:szCs w:val="20"/>
                <w:lang w:val="hr-HR"/>
              </w:rPr>
              <w:t>Ukupno 500 osoba dovršilo je programe obrazovanja odraslih za obnovu nakon potresa i energetsku obnovu koje su certificirale relevantne institucije</w:t>
            </w:r>
          </w:p>
        </w:tc>
        <w:tc>
          <w:tcPr>
            <w:tcW w:w="1559" w:type="dxa"/>
            <w:vAlign w:val="center"/>
            <w:hideMark/>
          </w:tcPr>
          <w:p w14:paraId="4F446066" w14:textId="484F2DA9" w:rsidR="00924F78" w:rsidRPr="00A92742" w:rsidRDefault="00924F78" w:rsidP="00F63260">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szCs w:val="20"/>
                <w:lang w:val="hr-HR"/>
              </w:rPr>
            </w:pPr>
            <w:r w:rsidRPr="00A92742">
              <w:rPr>
                <w:rFonts w:ascii="Times New Roman" w:hAnsi="Times New Roman"/>
                <w:noProof/>
                <w:sz w:val="20"/>
                <w:szCs w:val="20"/>
                <w:lang w:val="hr-HR"/>
              </w:rPr>
              <w:t>500 osoba</w:t>
            </w:r>
            <w:r w:rsidR="00F63260" w:rsidRPr="00A92742">
              <w:rPr>
                <w:noProof/>
                <w:lang w:val="hr-HR"/>
              </w:rPr>
              <w:t xml:space="preserve"> </w:t>
            </w:r>
            <w:r w:rsidR="00F63260" w:rsidRPr="00A92742">
              <w:rPr>
                <w:rFonts w:ascii="Times New Roman" w:hAnsi="Times New Roman"/>
                <w:noProof/>
                <w:sz w:val="20"/>
                <w:szCs w:val="20"/>
                <w:lang w:val="hr-HR"/>
              </w:rPr>
              <w:t>završilo je program osposobljavanja i obrazovanja odraslih za obnovu nakon potresa i energetsku obnovu</w:t>
            </w:r>
          </w:p>
        </w:tc>
        <w:tc>
          <w:tcPr>
            <w:tcW w:w="1822" w:type="dxa"/>
            <w:vAlign w:val="center"/>
            <w:hideMark/>
          </w:tcPr>
          <w:p w14:paraId="0D3319AD" w14:textId="4D9CB52F" w:rsidR="00924F78" w:rsidRPr="00A92742" w:rsidRDefault="00BE2431" w:rsidP="00A92742">
            <w:pPr>
              <w:spacing w:after="160" w:line="278"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szCs w:val="20"/>
                <w:lang w:val="hr-HR"/>
              </w:rPr>
            </w:pPr>
            <w:r w:rsidRPr="00A92742">
              <w:rPr>
                <w:rFonts w:ascii="Times New Roman" w:hAnsi="Times New Roman"/>
                <w:noProof/>
                <w:sz w:val="20"/>
                <w:szCs w:val="20"/>
                <w:lang w:val="hr-HR"/>
              </w:rPr>
              <w:t>2</w:t>
            </w:r>
            <w:r w:rsidR="00924F78" w:rsidRPr="00A92742">
              <w:rPr>
                <w:rFonts w:ascii="Times New Roman" w:hAnsi="Times New Roman"/>
                <w:noProof/>
                <w:sz w:val="20"/>
                <w:szCs w:val="20"/>
                <w:lang w:val="hr-HR"/>
              </w:rPr>
              <w:t>. kvartal 202</w:t>
            </w:r>
            <w:r w:rsidR="00A92742" w:rsidRPr="00A92742">
              <w:rPr>
                <w:rFonts w:ascii="Times New Roman" w:hAnsi="Times New Roman"/>
                <w:noProof/>
                <w:sz w:val="20"/>
                <w:szCs w:val="20"/>
                <w:lang w:val="hr-HR"/>
              </w:rPr>
              <w:t>7</w:t>
            </w:r>
            <w:r w:rsidR="00924F78" w:rsidRPr="00A92742">
              <w:rPr>
                <w:rFonts w:ascii="Times New Roman" w:hAnsi="Times New Roman"/>
                <w:noProof/>
                <w:sz w:val="20"/>
                <w:szCs w:val="20"/>
                <w:lang w:val="hr-HR"/>
              </w:rPr>
              <w:t>.</w:t>
            </w:r>
          </w:p>
        </w:tc>
      </w:tr>
      <w:tr w:rsidR="00924F78" w:rsidRPr="00226CB5" w14:paraId="42D21B89" w14:textId="77777777" w:rsidTr="003F5373">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717DA26F" w14:textId="245846CD" w:rsidR="00924F78" w:rsidRPr="00226CB5" w:rsidRDefault="00924F78" w:rsidP="003F5373">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Pokretanje postupka uspostav</w:t>
            </w:r>
            <w:r w:rsidR="003F5373" w:rsidRPr="00226CB5">
              <w:rPr>
                <w:rFonts w:ascii="Times New Roman" w:eastAsia="Aptos" w:hAnsi="Times New Roman"/>
                <w:noProof/>
                <w:sz w:val="20"/>
                <w:szCs w:val="20"/>
                <w:lang w:val="hr-HR"/>
              </w:rPr>
              <w:t>e</w:t>
            </w:r>
            <w:r w:rsidRPr="00226CB5">
              <w:rPr>
                <w:rFonts w:ascii="Times New Roman" w:eastAsia="Aptos" w:hAnsi="Times New Roman"/>
                <w:noProof/>
                <w:sz w:val="20"/>
                <w:szCs w:val="20"/>
                <w:lang w:val="hr-HR"/>
              </w:rPr>
              <w:t xml:space="preserve"> novog smjera (modula) na diplomskom studiju</w:t>
            </w:r>
          </w:p>
        </w:tc>
        <w:tc>
          <w:tcPr>
            <w:tcW w:w="3119" w:type="dxa"/>
            <w:vAlign w:val="center"/>
            <w:hideMark/>
          </w:tcPr>
          <w:p w14:paraId="13466EC7" w14:textId="6FD80FED" w:rsidR="00924F78" w:rsidRPr="00226CB5" w:rsidRDefault="00924F78" w:rsidP="00226CB5">
            <w:pPr>
              <w:spacing w:after="16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Postupak uspostave novog smjera (modula) na sveučilišnom diplomskom studiju u nadležnosti je visokog učilišta. Po provedbi postupka pokretanja novog modula na visokom učilištu, visoko učilište podnosi MZOM</w:t>
            </w:r>
            <w:r w:rsidR="00007E03" w:rsidRPr="00226CB5">
              <w:rPr>
                <w:rFonts w:ascii="Times New Roman" w:eastAsia="Aptos" w:hAnsi="Times New Roman"/>
                <w:noProof/>
                <w:sz w:val="20"/>
                <w:szCs w:val="20"/>
                <w:lang w:val="hr-HR"/>
              </w:rPr>
              <w:t>-u</w:t>
            </w:r>
            <w:r w:rsidRPr="00226CB5">
              <w:rPr>
                <w:rFonts w:ascii="Times New Roman" w:eastAsia="Aptos" w:hAnsi="Times New Roman"/>
                <w:noProof/>
                <w:sz w:val="20"/>
                <w:szCs w:val="20"/>
                <w:lang w:val="hr-HR"/>
              </w:rPr>
              <w:t xml:space="preserve"> zahtjev za upis izmjena podataka u Upisnik</w:t>
            </w:r>
            <w:r w:rsidR="00007E03" w:rsidRPr="00226CB5">
              <w:rPr>
                <w:rFonts w:ascii="Times New Roman" w:eastAsia="Aptos" w:hAnsi="Times New Roman"/>
                <w:noProof/>
                <w:sz w:val="20"/>
                <w:szCs w:val="20"/>
                <w:lang w:val="hr-HR"/>
              </w:rPr>
              <w:t>u</w:t>
            </w:r>
            <w:r w:rsidRPr="00226CB5">
              <w:rPr>
                <w:rFonts w:ascii="Times New Roman" w:eastAsia="Aptos" w:hAnsi="Times New Roman"/>
                <w:noProof/>
                <w:sz w:val="20"/>
                <w:szCs w:val="20"/>
                <w:lang w:val="hr-HR"/>
              </w:rPr>
              <w:t xml:space="preserve"> studijskih programa radi upisa novog modula postojećeg studija.</w:t>
            </w:r>
          </w:p>
        </w:tc>
        <w:tc>
          <w:tcPr>
            <w:tcW w:w="1559" w:type="dxa"/>
            <w:vAlign w:val="center"/>
            <w:hideMark/>
          </w:tcPr>
          <w:p w14:paraId="7F5B2986" w14:textId="39174944" w:rsidR="00924F78" w:rsidRPr="00226CB5" w:rsidRDefault="00924F78" w:rsidP="00226CB5">
            <w:pPr>
              <w:spacing w:after="16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Predan zahtjev za  upis izmjena podataka o studiju u Upisnik studijskog programa.</w:t>
            </w:r>
          </w:p>
        </w:tc>
        <w:tc>
          <w:tcPr>
            <w:tcW w:w="1822" w:type="dxa"/>
            <w:vAlign w:val="center"/>
            <w:hideMark/>
          </w:tcPr>
          <w:p w14:paraId="6754FF46" w14:textId="059D8D10" w:rsidR="00924F78" w:rsidRPr="00226CB5" w:rsidRDefault="00BE2431" w:rsidP="003F5373">
            <w:pPr>
              <w:spacing w:after="160" w:line="278" w:lineRule="auto"/>
              <w:jc w:val="right"/>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2.</w:t>
            </w:r>
            <w:r w:rsidR="00F63260" w:rsidRPr="00226CB5">
              <w:rPr>
                <w:rFonts w:ascii="Times New Roman" w:eastAsia="Aptos" w:hAnsi="Times New Roman"/>
                <w:noProof/>
                <w:sz w:val="20"/>
                <w:szCs w:val="20"/>
                <w:lang w:val="hr-HR"/>
              </w:rPr>
              <w:t xml:space="preserve"> </w:t>
            </w:r>
            <w:r w:rsidR="00924F78" w:rsidRPr="00226CB5">
              <w:rPr>
                <w:rFonts w:ascii="Times New Roman" w:eastAsia="Aptos" w:hAnsi="Times New Roman"/>
                <w:noProof/>
                <w:sz w:val="20"/>
                <w:szCs w:val="20"/>
                <w:lang w:val="hr-HR"/>
              </w:rPr>
              <w:t>kvartal 2026.</w:t>
            </w:r>
          </w:p>
        </w:tc>
      </w:tr>
      <w:tr w:rsidR="00454E2F" w:rsidRPr="00226CB5" w14:paraId="2B199759" w14:textId="77777777" w:rsidTr="003F5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4785AD6F" w14:textId="4268B1D9" w:rsidR="00454E2F" w:rsidRPr="00226CB5" w:rsidRDefault="00454E2F" w:rsidP="00AE1009">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Objavljen javni natječaj za upis na studij</w:t>
            </w:r>
          </w:p>
        </w:tc>
        <w:tc>
          <w:tcPr>
            <w:tcW w:w="3119" w:type="dxa"/>
            <w:vAlign w:val="center"/>
            <w:hideMark/>
          </w:tcPr>
          <w:p w14:paraId="6E5B53D0" w14:textId="0165F28D" w:rsidR="00454E2F" w:rsidRPr="00226CB5" w:rsidRDefault="00924F78" w:rsidP="00007E03">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 xml:space="preserve">Po upisu smjera (modula) u Upisnik studijskih programa, objavljen javni natječaj za upis na studij koji sadrži broj upisnih mjesta za upis,  uvjete upisa na studij, rok za prijavu na natječaj te podatke o postupku upisa </w:t>
            </w:r>
            <w:r w:rsidR="00007E03" w:rsidRPr="00226CB5">
              <w:rPr>
                <w:rFonts w:ascii="Times New Roman" w:eastAsia="Aptos" w:hAnsi="Times New Roman"/>
                <w:noProof/>
                <w:sz w:val="20"/>
                <w:szCs w:val="20"/>
                <w:lang w:val="hr-HR"/>
              </w:rPr>
              <w:t>i</w:t>
            </w:r>
            <w:r w:rsidRPr="00226CB5">
              <w:rPr>
                <w:rFonts w:ascii="Times New Roman" w:eastAsia="Aptos" w:hAnsi="Times New Roman"/>
                <w:noProof/>
                <w:sz w:val="20"/>
                <w:szCs w:val="20"/>
                <w:lang w:val="hr-HR"/>
              </w:rPr>
              <w:t xml:space="preserve"> ispravam</w:t>
            </w:r>
            <w:r w:rsidR="00007E03" w:rsidRPr="00226CB5">
              <w:rPr>
                <w:rFonts w:ascii="Times New Roman" w:eastAsia="Aptos" w:hAnsi="Times New Roman"/>
                <w:noProof/>
                <w:sz w:val="20"/>
                <w:szCs w:val="20"/>
                <w:lang w:val="hr-HR"/>
              </w:rPr>
              <w:t>a</w:t>
            </w:r>
            <w:r w:rsidRPr="00226CB5">
              <w:rPr>
                <w:rFonts w:ascii="Times New Roman" w:eastAsia="Aptos" w:hAnsi="Times New Roman"/>
                <w:noProof/>
                <w:sz w:val="20"/>
                <w:szCs w:val="20"/>
                <w:lang w:val="hr-HR"/>
              </w:rPr>
              <w:t xml:space="preserve"> potrebnim za upis. Natječajem je definirana upisna kvota novog smjera (modula) koja se sastoji od oko 30 upisnih mjesta za redovite studente.</w:t>
            </w:r>
          </w:p>
        </w:tc>
        <w:tc>
          <w:tcPr>
            <w:tcW w:w="1559" w:type="dxa"/>
            <w:vAlign w:val="center"/>
            <w:hideMark/>
          </w:tcPr>
          <w:p w14:paraId="40AB4042" w14:textId="2DE7AA40" w:rsidR="00454E2F" w:rsidRPr="00226CB5" w:rsidRDefault="00454E2F" w:rsidP="00AE1009">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Objavljen javni natječaj za upis na studij</w:t>
            </w:r>
          </w:p>
        </w:tc>
        <w:tc>
          <w:tcPr>
            <w:tcW w:w="1822" w:type="dxa"/>
            <w:vAlign w:val="center"/>
            <w:hideMark/>
          </w:tcPr>
          <w:p w14:paraId="46BF11C5" w14:textId="6A0DCAE0" w:rsidR="00454E2F" w:rsidRPr="00226CB5" w:rsidRDefault="00924F78" w:rsidP="003F5373">
            <w:pPr>
              <w:pStyle w:val="ListParagraph"/>
              <w:spacing w:after="160" w:line="278" w:lineRule="auto"/>
              <w:ind w:left="0"/>
              <w:jc w:val="right"/>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1. svibnja 2026.</w:t>
            </w:r>
          </w:p>
        </w:tc>
      </w:tr>
    </w:tbl>
    <w:p w14:paraId="2227230E" w14:textId="77777777" w:rsidR="00454E2F" w:rsidRPr="00226CB5" w:rsidRDefault="00454E2F" w:rsidP="00454E2F">
      <w:pPr>
        <w:pStyle w:val="Tekst"/>
        <w:rPr>
          <w:noProof/>
        </w:rPr>
      </w:pPr>
    </w:p>
    <w:p w14:paraId="164DE5E1" w14:textId="48A90903" w:rsidR="001767B0" w:rsidRPr="00226CB5" w:rsidRDefault="00926106" w:rsidP="00221B75">
      <w:pPr>
        <w:pStyle w:val="Heading2"/>
        <w:ind w:left="1701" w:hanging="1134"/>
        <w:rPr>
          <w:noProof/>
        </w:rPr>
      </w:pPr>
      <w:bookmarkStart w:id="21" w:name="_Toc222992844"/>
      <w:r w:rsidRPr="00226CB5">
        <w:rPr>
          <w:noProof/>
        </w:rPr>
        <w:t>Financijska alokacija i iznosi bespovratnih sredstava</w:t>
      </w:r>
      <w:bookmarkEnd w:id="21"/>
    </w:p>
    <w:p w14:paraId="3025DC50" w14:textId="52531387" w:rsidR="001A1489" w:rsidRPr="00226CB5" w:rsidRDefault="001A1489" w:rsidP="001A1489">
      <w:pPr>
        <w:pStyle w:val="Tekst"/>
        <w:rPr>
          <w:noProof/>
        </w:rPr>
      </w:pPr>
      <w:r w:rsidRPr="00226CB5">
        <w:rPr>
          <w:noProof/>
        </w:rPr>
        <w:t xml:space="preserve">Ukupna raspoloživa sredstva u okviru predmetnog Poziva iznose </w:t>
      </w:r>
      <w:r w:rsidR="00F4182F" w:rsidRPr="00226CB5">
        <w:rPr>
          <w:noProof/>
        </w:rPr>
        <w:t>2</w:t>
      </w:r>
      <w:r w:rsidRPr="00226CB5">
        <w:rPr>
          <w:noProof/>
        </w:rPr>
        <w:t>.</w:t>
      </w:r>
      <w:r w:rsidR="00F4182F" w:rsidRPr="00226CB5">
        <w:rPr>
          <w:noProof/>
        </w:rPr>
        <w:t>8</w:t>
      </w:r>
      <w:r w:rsidRPr="00226CB5">
        <w:rPr>
          <w:noProof/>
        </w:rPr>
        <w:t xml:space="preserve">00.000,00 EUR i dodjeljuju se u okviru Ograničenog Poziva u modalitetu </w:t>
      </w:r>
      <w:r w:rsidR="004D3A26" w:rsidRPr="00226CB5">
        <w:rPr>
          <w:noProof/>
        </w:rPr>
        <w:t xml:space="preserve">privremenog </w:t>
      </w:r>
      <w:r w:rsidRPr="00226CB5">
        <w:rPr>
          <w:noProof/>
        </w:rPr>
        <w:t xml:space="preserve">poziva. Sredstva su osigurana iz Mehanizma za oporavak i otpornost. </w:t>
      </w:r>
    </w:p>
    <w:p w14:paraId="0754BC54" w14:textId="77777777" w:rsidR="001A1489" w:rsidRPr="00226CB5" w:rsidRDefault="001A1489" w:rsidP="001A1489">
      <w:pPr>
        <w:pStyle w:val="Tekst"/>
        <w:rPr>
          <w:noProof/>
        </w:rPr>
      </w:pPr>
    </w:p>
    <w:p w14:paraId="01494302" w14:textId="4108D8AF" w:rsidR="001A1489" w:rsidRPr="00226CB5" w:rsidRDefault="004D3A26" w:rsidP="001A1489">
      <w:pPr>
        <w:pStyle w:val="Tekst"/>
        <w:rPr>
          <w:noProof/>
        </w:rPr>
      </w:pPr>
      <w:r w:rsidRPr="00226CB5">
        <w:rPr>
          <w:noProof/>
        </w:rPr>
        <w:t>PT</w:t>
      </w:r>
      <w:r w:rsidR="001A1489" w:rsidRPr="00226CB5">
        <w:rPr>
          <w:noProof/>
        </w:rPr>
        <w:t xml:space="preserve"> zadržava pravo ne dodijeliti sva raspoloživa sredstva u okviru ovog Poziva. </w:t>
      </w:r>
    </w:p>
    <w:p w14:paraId="23BC8EC2" w14:textId="0B6D7709" w:rsidR="001A1489" w:rsidRPr="00226CB5" w:rsidRDefault="001A1489" w:rsidP="001A1489">
      <w:pPr>
        <w:pStyle w:val="Tekst"/>
        <w:rPr>
          <w:rFonts w:eastAsia="Calibri"/>
          <w:noProof/>
          <w:lang w:eastAsia="lt-LT"/>
        </w:rPr>
      </w:pPr>
      <w:r w:rsidRPr="00226CB5">
        <w:rPr>
          <w:rFonts w:eastAsia="Calibri"/>
          <w:noProof/>
          <w:lang w:eastAsia="lt-LT"/>
        </w:rPr>
        <w:t xml:space="preserve">Stopa financiranja (intenzitet) iznosi </w:t>
      </w:r>
      <w:r w:rsidRPr="00226CB5">
        <w:rPr>
          <w:b/>
          <w:noProof/>
        </w:rPr>
        <w:t>do 100% prihvatljivih troškova projekta</w:t>
      </w:r>
      <w:r w:rsidRPr="00226CB5">
        <w:rPr>
          <w:rFonts w:eastAsia="Calibri"/>
          <w:noProof/>
          <w:lang w:eastAsia="lt-LT"/>
        </w:rPr>
        <w:t>.</w:t>
      </w:r>
    </w:p>
    <w:p w14:paraId="64719ACF" w14:textId="01CC04BF" w:rsidR="001A1489" w:rsidRDefault="001A1489" w:rsidP="001A1489">
      <w:pPr>
        <w:pStyle w:val="Tekst"/>
        <w:rPr>
          <w:noProof/>
        </w:rPr>
      </w:pPr>
      <w:r w:rsidRPr="00226CB5">
        <w:rPr>
          <w:noProof/>
          <w:lang w:eastAsia="hr-HR"/>
        </w:rPr>
        <w:t xml:space="preserve">Prijavitelj se obvezuje iz vlastitih sredstva ili osiguravanjem financiranja na drugi način (sredstvima koja ne predstavljaju sredstva iz bilo kojeg javnog izvora, uključujući sredstva Unije) </w:t>
      </w:r>
      <w:r w:rsidRPr="00226CB5">
        <w:rPr>
          <w:b/>
          <w:bCs/>
          <w:noProof/>
          <w:lang w:eastAsia="hr-HR"/>
        </w:rPr>
        <w:t xml:space="preserve">osigurati </w:t>
      </w:r>
      <w:r w:rsidRPr="00226CB5">
        <w:rPr>
          <w:b/>
          <w:bCs/>
          <w:noProof/>
        </w:rPr>
        <w:t>sredstva za financiranje</w:t>
      </w:r>
      <w:r w:rsidRPr="00226CB5">
        <w:rPr>
          <w:noProof/>
        </w:rPr>
        <w:t xml:space="preserve"> </w:t>
      </w:r>
      <w:r w:rsidRPr="00226CB5">
        <w:rPr>
          <w:b/>
          <w:bCs/>
          <w:noProof/>
        </w:rPr>
        <w:t>ukupnih neprihvatljivih troškova</w:t>
      </w:r>
      <w:r w:rsidRPr="00226CB5">
        <w:rPr>
          <w:noProof/>
        </w:rPr>
        <w:t xml:space="preserve"> projektnog prijedloga.</w:t>
      </w:r>
    </w:p>
    <w:p w14:paraId="0ADEC7D7" w14:textId="77777777" w:rsidR="00226CB5" w:rsidRPr="00226CB5" w:rsidRDefault="00226CB5" w:rsidP="001A1489">
      <w:pPr>
        <w:pStyle w:val="Tekst"/>
        <w:rPr>
          <w:noProof/>
        </w:rPr>
      </w:pPr>
    </w:p>
    <w:p w14:paraId="058721F8" w14:textId="10CE465F" w:rsidR="00924F78" w:rsidRPr="00226CB5" w:rsidRDefault="003F693D" w:rsidP="00221B75">
      <w:pPr>
        <w:pStyle w:val="Heading2"/>
        <w:ind w:left="1701" w:hanging="1134"/>
        <w:rPr>
          <w:noProof/>
        </w:rPr>
      </w:pPr>
      <w:bookmarkStart w:id="22" w:name="_Toc184598102"/>
      <w:bookmarkStart w:id="23" w:name="_Toc186509491"/>
      <w:bookmarkStart w:id="24" w:name="_Toc222992845"/>
      <w:r w:rsidRPr="00226CB5">
        <w:rPr>
          <w:noProof/>
        </w:rPr>
        <w:t>D</w:t>
      </w:r>
      <w:r w:rsidR="00924F78" w:rsidRPr="00226CB5">
        <w:rPr>
          <w:noProof/>
        </w:rPr>
        <w:t>ržavne potpore</w:t>
      </w:r>
      <w:bookmarkEnd w:id="22"/>
      <w:bookmarkEnd w:id="23"/>
      <w:bookmarkEnd w:id="24"/>
    </w:p>
    <w:p w14:paraId="7A5BF34A" w14:textId="77777777" w:rsidR="00924F78" w:rsidRPr="00226CB5" w:rsidRDefault="00924F78" w:rsidP="00924F78">
      <w:pPr>
        <w:spacing w:after="0" w:line="240" w:lineRule="auto"/>
        <w:jc w:val="both"/>
        <w:rPr>
          <w:rFonts w:ascii="Times New Roman" w:eastAsia="Times New Roman" w:hAnsi="Times New Roman" w:cs="Times New Roman"/>
          <w:noProof/>
          <w:color w:val="000000"/>
          <w:sz w:val="24"/>
          <w:szCs w:val="24"/>
          <w:lang w:eastAsia="hr-HR"/>
        </w:rPr>
      </w:pPr>
    </w:p>
    <w:p w14:paraId="3491450F" w14:textId="754A74A6" w:rsidR="00924F78" w:rsidRPr="00226CB5" w:rsidRDefault="00924F78" w:rsidP="00924F78">
      <w:p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Sredstva koja se dodjeljuju u okviru ovog </w:t>
      </w:r>
      <w:r w:rsidR="004D3A26" w:rsidRPr="00226CB5">
        <w:rPr>
          <w:rFonts w:ascii="Times New Roman" w:eastAsia="Times New Roman" w:hAnsi="Times New Roman" w:cs="Times New Roman"/>
          <w:noProof/>
          <w:color w:val="000000"/>
          <w:sz w:val="24"/>
          <w:szCs w:val="24"/>
          <w:lang w:eastAsia="hr-HR"/>
        </w:rPr>
        <w:t xml:space="preserve">poziva </w:t>
      </w:r>
      <w:r w:rsidRPr="00226CB5">
        <w:rPr>
          <w:rFonts w:ascii="Times New Roman" w:eastAsia="Times New Roman" w:hAnsi="Times New Roman" w:cs="Times New Roman"/>
          <w:noProof/>
          <w:color w:val="000000"/>
          <w:sz w:val="24"/>
          <w:szCs w:val="24"/>
          <w:lang w:eastAsia="hr-HR"/>
        </w:rPr>
        <w:t xml:space="preserve">ne predstavljaju državnu potporu u smislu članka 107. stavka 1. UFEU, budući da su ispunjeni sljedeći uvjeti: </w:t>
      </w:r>
    </w:p>
    <w:p w14:paraId="44132EEF" w14:textId="72CF3B71" w:rsidR="00924F78" w:rsidRPr="00226CB5" w:rsidRDefault="00924F78" w:rsidP="000D7988">
      <w:pPr>
        <w:pStyle w:val="ListParagraph"/>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osnovno i srednje obrazovanje, kao i visoko obrazovanje je organizirano u okviru nacionalnog obrazovnog sustava, financirano i nadzirano od strane države; </w:t>
      </w:r>
    </w:p>
    <w:p w14:paraId="2EFC628A" w14:textId="4C33A545" w:rsidR="00924F78" w:rsidRPr="00226CB5" w:rsidRDefault="00924F78" w:rsidP="000D7988">
      <w:pPr>
        <w:pStyle w:val="ListParagraph"/>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utemeljenjem i održavanjem sustava javnog obrazovanja i financiranog uglavnom ili u potpunosti iz javnih sredstava, a ne od strane učenika, studenata i njihovih roditelja, država nema namjeru tražiti naknadu već obavlja aktivnosti kao servis građana u područjima društvene, kulturne i obrazovne sfere;</w:t>
      </w:r>
    </w:p>
    <w:p w14:paraId="235D0833" w14:textId="639940AE" w:rsidR="00924F78" w:rsidRPr="00226CB5" w:rsidRDefault="00924F78" w:rsidP="000D7988">
      <w:pPr>
        <w:pStyle w:val="ListParagraph"/>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svaka nabava roba, radova i/ili usluga od stane korisnika bit će provedena prema Zakonu o javnoj nabavi (NN 120/16, 114/22); </w:t>
      </w:r>
    </w:p>
    <w:p w14:paraId="6331C3FD" w14:textId="4D19AA96" w:rsidR="00924F78" w:rsidRPr="00226CB5" w:rsidRDefault="00924F78" w:rsidP="003F5373">
      <w:pPr>
        <w:pStyle w:val="ListParagraph"/>
        <w:numPr>
          <w:ilvl w:val="0"/>
          <w:numId w:val="30"/>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infrastruktura će se upotrebljavati gotovo isključivo za negospodarsku djelatnost, a neki će dijelovi infrastrukture djelomično biti korišteni za ekonomske aktivnosti (npr. edukacija za odrasle, tečajevi, prekvalifikacije i slične usluge koje se naplaćuju). </w:t>
      </w:r>
      <w:r w:rsidR="004D3A26" w:rsidRPr="00226CB5">
        <w:rPr>
          <w:rFonts w:ascii="Times New Roman" w:eastAsia="Times New Roman" w:hAnsi="Times New Roman" w:cs="Times New Roman"/>
          <w:noProof/>
          <w:color w:val="000000"/>
          <w:sz w:val="24"/>
          <w:szCs w:val="24"/>
          <w:lang w:eastAsia="hr-HR"/>
        </w:rPr>
        <w:t>Pod uvjetom da ekonomske aktivnosti ostanu isključivo sporedne, odnosno da je to djelatnost koja je izravno povezana s upravljanjem infrastrukturom ili neodvojivo povezana s njezinom glavnom negospodarskom namjenom</w:t>
      </w:r>
      <w:r w:rsidR="00BA4BEE" w:rsidRPr="00226CB5">
        <w:rPr>
          <w:rFonts w:ascii="Times New Roman" w:eastAsia="Times New Roman" w:hAnsi="Times New Roman" w:cs="Times New Roman"/>
          <w:noProof/>
          <w:color w:val="000000"/>
          <w:sz w:val="24"/>
          <w:szCs w:val="24"/>
          <w:lang w:eastAsia="hr-HR"/>
        </w:rPr>
        <w:t>, s</w:t>
      </w:r>
      <w:r w:rsidRPr="00226CB5">
        <w:rPr>
          <w:rFonts w:ascii="Times New Roman" w:eastAsia="Times New Roman" w:hAnsi="Times New Roman" w:cs="Times New Roman"/>
          <w:noProof/>
          <w:color w:val="000000"/>
          <w:sz w:val="24"/>
          <w:szCs w:val="24"/>
          <w:lang w:eastAsia="hr-HR"/>
        </w:rPr>
        <w:t>matra se da je moguće da se na njezino financiranje u cijelosti ne primjenjuju pravila o državnim potporama</w:t>
      </w:r>
      <w:r w:rsidR="00BA4BEE" w:rsidRPr="00226CB5">
        <w:rPr>
          <w:rFonts w:ascii="Times New Roman" w:eastAsia="Times New Roman" w:hAnsi="Times New Roman" w:cs="Times New Roman"/>
          <w:noProof/>
          <w:color w:val="000000"/>
          <w:sz w:val="24"/>
          <w:szCs w:val="24"/>
          <w:lang w:eastAsia="hr-HR"/>
        </w:rPr>
        <w:t>.</w:t>
      </w:r>
      <w:r w:rsidRPr="00226CB5">
        <w:rPr>
          <w:rFonts w:ascii="Times New Roman" w:eastAsia="Times New Roman" w:hAnsi="Times New Roman" w:cs="Times New Roman"/>
          <w:noProof/>
          <w:color w:val="000000"/>
          <w:sz w:val="24"/>
          <w:szCs w:val="24"/>
          <w:lang w:eastAsia="hr-HR"/>
        </w:rPr>
        <w:t>. Pritom gospodarske djelatnosti upotrebljavaju iste unose kao i primarne negospodarske djelatnosti, npr. materijal, opremu, radnu snagu ili fiksni kapital. U navedenom slučaju, dobit stečena iz aktivnosti koje se provode u okviru projekta mora biti ponovo uložena u unaprjeđenje osnovne djelatnosti kao što je propisano Zakonom o ustanovama.</w:t>
      </w:r>
    </w:p>
    <w:p w14:paraId="2A258C23" w14:textId="77777777" w:rsidR="00924F78" w:rsidRPr="00226CB5" w:rsidRDefault="00924F78" w:rsidP="00454E2F">
      <w:pPr>
        <w:spacing w:after="120"/>
        <w:jc w:val="both"/>
        <w:rPr>
          <w:rFonts w:ascii="Times New Roman" w:eastAsia="Times New Roman" w:hAnsi="Times New Roman" w:cs="Times New Roman"/>
          <w:noProof/>
          <w:color w:val="000000"/>
          <w:sz w:val="24"/>
          <w:szCs w:val="24"/>
        </w:rPr>
      </w:pPr>
    </w:p>
    <w:p w14:paraId="600C44C1" w14:textId="77777777" w:rsidR="001A1489" w:rsidRPr="00226CB5" w:rsidRDefault="001A1489" w:rsidP="00406CF8">
      <w:pPr>
        <w:pStyle w:val="Heading2"/>
        <w:ind w:left="1701" w:hanging="1134"/>
        <w:rPr>
          <w:noProof/>
        </w:rPr>
      </w:pPr>
      <w:bookmarkStart w:id="25" w:name="_Toc180567882"/>
      <w:bookmarkStart w:id="26" w:name="_Toc180567952"/>
      <w:bookmarkStart w:id="27" w:name="_Toc184598103"/>
      <w:bookmarkStart w:id="28" w:name="_Toc186509492"/>
      <w:bookmarkStart w:id="29" w:name="_Toc222992846"/>
      <w:bookmarkEnd w:id="25"/>
      <w:bookmarkEnd w:id="26"/>
      <w:r w:rsidRPr="00226CB5">
        <w:rPr>
          <w:noProof/>
        </w:rPr>
        <w:lastRenderedPageBreak/>
        <w:t>Dvostruko financiranje</w:t>
      </w:r>
      <w:bookmarkEnd w:id="27"/>
      <w:bookmarkEnd w:id="28"/>
      <w:bookmarkEnd w:id="29"/>
    </w:p>
    <w:p w14:paraId="51B684D1" w14:textId="77777777" w:rsidR="001A1489" w:rsidRPr="00226CB5" w:rsidRDefault="001A1489" w:rsidP="001A1489">
      <w:pPr>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Načelo zabrane dvostrukog financiranja podrazumijeva da nije dozvoljeno dvostruko financiranje istih troškova iz Mehanizma za oporavak i otpornost i drugih programa Unije te javnih izvora. Dvostrukim financiranjem se ne smatraju vlastita javna sredstva prijavitelja kojima su se podmirili već nastali troškovi, a koji se prijavljuju za nadoknadu u sklopu projektnog prijedloga.</w:t>
      </w:r>
    </w:p>
    <w:p w14:paraId="76F8E881" w14:textId="6212248F" w:rsidR="001A1489" w:rsidRPr="00226CB5" w:rsidRDefault="001A1489" w:rsidP="001A1489">
      <w:pPr>
        <w:spacing w:after="120"/>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U slučaju da se ustanovi dvostruko financiranje projekta, prijavitelj podliježe financijskoj korekciji koja odgovara iznosu bespovratnih sredstava za aktivnost za koju se utvrdi da je predmet dvostrukog financiranja.</w:t>
      </w:r>
    </w:p>
    <w:p w14:paraId="05F428A8" w14:textId="77777777" w:rsidR="001A1489" w:rsidRPr="00226CB5" w:rsidRDefault="001A1489" w:rsidP="001A1489">
      <w:pPr>
        <w:spacing w:after="120"/>
        <w:jc w:val="both"/>
        <w:rPr>
          <w:rFonts w:ascii="Times New Roman" w:eastAsia="Times New Roman" w:hAnsi="Times New Roman" w:cs="Times New Roman"/>
          <w:noProof/>
          <w:color w:val="000000"/>
          <w:sz w:val="24"/>
          <w:szCs w:val="24"/>
        </w:rPr>
      </w:pPr>
    </w:p>
    <w:p w14:paraId="652522FC" w14:textId="1DEC95CD" w:rsidR="001767B0" w:rsidRPr="00226CB5" w:rsidRDefault="00926106" w:rsidP="000D7988">
      <w:pPr>
        <w:pStyle w:val="Heading1"/>
        <w:numPr>
          <w:ilvl w:val="0"/>
          <w:numId w:val="5"/>
        </w:numPr>
        <w:rPr>
          <w:noProof/>
        </w:rPr>
      </w:pPr>
      <w:bookmarkStart w:id="30" w:name="_Toc222992847"/>
      <w:r w:rsidRPr="00226CB5">
        <w:rPr>
          <w:noProof/>
        </w:rPr>
        <w:t>Pravila Poziva</w:t>
      </w:r>
      <w:bookmarkEnd w:id="30"/>
    </w:p>
    <w:p w14:paraId="5CBC0565" w14:textId="77777777" w:rsidR="001767B0" w:rsidRPr="00226CB5" w:rsidRDefault="00926106" w:rsidP="00B93079">
      <w:pPr>
        <w:pStyle w:val="Heading2"/>
        <w:ind w:left="1701" w:hanging="1134"/>
        <w:rPr>
          <w:noProof/>
        </w:rPr>
      </w:pPr>
      <w:bookmarkStart w:id="31" w:name="_Toc222992848"/>
      <w:r w:rsidRPr="00226CB5">
        <w:rPr>
          <w:noProof/>
        </w:rPr>
        <w:t>Prihvatljivost prijavitelja</w:t>
      </w:r>
      <w:bookmarkEnd w:id="31"/>
    </w:p>
    <w:p w14:paraId="52FF8853" w14:textId="17DAD0BD" w:rsidR="00C633BA" w:rsidRPr="00226CB5" w:rsidRDefault="003F693D" w:rsidP="00C633B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Ovaj poziv namijenjen je visokim učilištima čiji su projekti uspješno evaluirani u okviru Javnog poziva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p w14:paraId="2B3E7412" w14:textId="1F454E12" w:rsidR="00C633BA" w:rsidRPr="00226CB5" w:rsidRDefault="00C633BA" w:rsidP="00C633B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Unaprijed definirani prijavitelj </w:t>
      </w:r>
      <w:r w:rsidR="00127EB7" w:rsidRPr="00226CB5">
        <w:rPr>
          <w:rFonts w:ascii="Times New Roman" w:eastAsia="Times New Roman" w:hAnsi="Times New Roman" w:cs="Times New Roman"/>
          <w:noProof/>
          <w:color w:val="000000"/>
          <w:sz w:val="24"/>
          <w:szCs w:val="24"/>
        </w:rPr>
        <w:t xml:space="preserve">u okviru </w:t>
      </w:r>
      <w:r w:rsidRPr="00226CB5">
        <w:rPr>
          <w:rFonts w:ascii="Times New Roman" w:eastAsia="Times New Roman" w:hAnsi="Times New Roman" w:cs="Times New Roman"/>
          <w:noProof/>
          <w:color w:val="000000"/>
          <w:sz w:val="24"/>
          <w:szCs w:val="24"/>
        </w:rPr>
        <w:t>ovog poziva je:</w:t>
      </w:r>
    </w:p>
    <w:p w14:paraId="052EC1B6" w14:textId="6B1FE027" w:rsidR="00C633BA" w:rsidRPr="00226CB5" w:rsidRDefault="00C633BA"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Sveučilište u Zagrebu, </w:t>
      </w:r>
      <w:r w:rsidR="00127EB7" w:rsidRPr="00226CB5">
        <w:rPr>
          <w:rFonts w:ascii="Times New Roman" w:eastAsia="Times New Roman" w:hAnsi="Times New Roman" w:cs="Times New Roman"/>
          <w:noProof/>
          <w:color w:val="000000"/>
          <w:sz w:val="24"/>
          <w:szCs w:val="24"/>
        </w:rPr>
        <w:t>Građevinski fakultet, OIB: 62924153420</w:t>
      </w:r>
    </w:p>
    <w:p w14:paraId="1C26C6EC" w14:textId="77777777" w:rsidR="00127EB7" w:rsidRPr="00226CB5" w:rsidRDefault="00127EB7" w:rsidP="00127EB7">
      <w:pPr>
        <w:spacing w:after="120"/>
        <w:jc w:val="both"/>
        <w:rPr>
          <w:rFonts w:ascii="Times New Roman" w:eastAsia="Times New Roman" w:hAnsi="Times New Roman" w:cs="Times New Roman"/>
          <w:noProof/>
          <w:color w:val="000000"/>
          <w:sz w:val="24"/>
          <w:szCs w:val="24"/>
        </w:rPr>
      </w:pPr>
    </w:p>
    <w:p w14:paraId="7A5A3A28" w14:textId="16AA1072" w:rsidR="001767B0" w:rsidRPr="00226CB5" w:rsidRDefault="00C633BA"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Navedeni prijavitelji mora dokazati da nije u nijednoj situaciji isključenja prema kriterijima navedenim u točki 2.3 Poziva.</w:t>
      </w:r>
    </w:p>
    <w:p w14:paraId="4BBE8107" w14:textId="77777777" w:rsidR="001A1489" w:rsidRPr="00226CB5" w:rsidRDefault="001A1489">
      <w:pPr>
        <w:spacing w:after="120"/>
        <w:jc w:val="both"/>
        <w:rPr>
          <w:rFonts w:ascii="Times New Roman" w:eastAsia="Times New Roman" w:hAnsi="Times New Roman" w:cs="Times New Roman"/>
          <w:noProof/>
          <w:color w:val="000000"/>
          <w:sz w:val="24"/>
          <w:szCs w:val="24"/>
        </w:rPr>
      </w:pPr>
    </w:p>
    <w:p w14:paraId="4C08F357" w14:textId="77777777" w:rsidR="00C633BA" w:rsidRPr="00226CB5" w:rsidRDefault="00C633BA" w:rsidP="00B93079">
      <w:pPr>
        <w:pStyle w:val="Heading2"/>
        <w:ind w:left="1701" w:hanging="1134"/>
        <w:rPr>
          <w:noProof/>
        </w:rPr>
      </w:pPr>
      <w:bookmarkStart w:id="32" w:name="_Toc184598106"/>
      <w:bookmarkStart w:id="33" w:name="_Toc186509495"/>
      <w:bookmarkStart w:id="34" w:name="_Toc222992849"/>
      <w:r w:rsidRPr="00226CB5">
        <w:rPr>
          <w:noProof/>
        </w:rPr>
        <w:t>Prihvatljivost partnera i formiranje partnerstva</w:t>
      </w:r>
      <w:bookmarkEnd w:id="32"/>
      <w:bookmarkEnd w:id="33"/>
      <w:bookmarkEnd w:id="34"/>
      <w:r w:rsidRPr="00226CB5">
        <w:rPr>
          <w:noProof/>
        </w:rPr>
        <w:t xml:space="preserve"> </w:t>
      </w:r>
    </w:p>
    <w:p w14:paraId="0FD51D74" w14:textId="77777777" w:rsidR="002E650A" w:rsidRPr="00226CB5" w:rsidRDefault="00127EB7"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Partnerstvo je dozvoljeno.</w:t>
      </w:r>
      <w:r w:rsidR="002E650A" w:rsidRPr="00226CB5">
        <w:rPr>
          <w:rFonts w:ascii="Times New Roman" w:eastAsia="Times New Roman" w:hAnsi="Times New Roman" w:cs="Times New Roman"/>
          <w:noProof/>
          <w:color w:val="000000"/>
          <w:sz w:val="24"/>
          <w:szCs w:val="24"/>
        </w:rPr>
        <w:t xml:space="preserve"> </w:t>
      </w:r>
    </w:p>
    <w:p w14:paraId="2470441E" w14:textId="7BA54F03" w:rsidR="00127EB7" w:rsidRPr="00226CB5" w:rsidRDefault="00127EB7"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Unaprijed definirani partneri u okviru ovog poziva su:</w:t>
      </w:r>
    </w:p>
    <w:p w14:paraId="3BC9C997" w14:textId="1A37246B" w:rsidR="002E650A" w:rsidRPr="00226CB5" w:rsidRDefault="00CC6253"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Graditeljska škola Čakovec</w:t>
      </w:r>
      <w:r w:rsidR="002E650A" w:rsidRPr="00226CB5">
        <w:rPr>
          <w:rFonts w:ascii="Times New Roman" w:eastAsia="Times New Roman" w:hAnsi="Times New Roman" w:cs="Times New Roman"/>
          <w:noProof/>
          <w:color w:val="000000"/>
          <w:sz w:val="24"/>
          <w:szCs w:val="24"/>
        </w:rPr>
        <w:t xml:space="preserve">, OIB: </w:t>
      </w:r>
      <w:r w:rsidRPr="00226CB5">
        <w:rPr>
          <w:rFonts w:ascii="Times New Roman" w:eastAsia="Times New Roman" w:hAnsi="Times New Roman" w:cs="Times New Roman"/>
          <w:noProof/>
          <w:color w:val="000000"/>
          <w:sz w:val="24"/>
          <w:szCs w:val="24"/>
        </w:rPr>
        <w:t>55285545901</w:t>
      </w:r>
    </w:p>
    <w:p w14:paraId="30B7E25F" w14:textId="3ECAC0C5" w:rsidR="002E650A" w:rsidRPr="00226CB5" w:rsidRDefault="00CC6253"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Mješovita industrijsko-obrtnička škola</w:t>
      </w:r>
      <w:r w:rsidR="002E650A" w:rsidRPr="00226CB5">
        <w:rPr>
          <w:rFonts w:ascii="Times New Roman" w:eastAsia="Times New Roman" w:hAnsi="Times New Roman" w:cs="Times New Roman"/>
          <w:noProof/>
          <w:color w:val="000000"/>
          <w:sz w:val="24"/>
          <w:szCs w:val="24"/>
        </w:rPr>
        <w:t xml:space="preserve">, OIB: </w:t>
      </w:r>
      <w:r w:rsidRPr="00226CB5">
        <w:rPr>
          <w:rFonts w:ascii="Times New Roman" w:eastAsia="Times New Roman" w:hAnsi="Times New Roman" w:cs="Times New Roman"/>
          <w:noProof/>
          <w:color w:val="000000"/>
          <w:sz w:val="24"/>
          <w:szCs w:val="24"/>
        </w:rPr>
        <w:t>68371339805</w:t>
      </w:r>
    </w:p>
    <w:p w14:paraId="10386AB4" w14:textId="063B73B2" w:rsidR="00F975EE" w:rsidRPr="00226CB5" w:rsidRDefault="00F975EE"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Srednja škola Bedekovčina, OIB: 05274910037</w:t>
      </w:r>
    </w:p>
    <w:p w14:paraId="02129556" w14:textId="5C13EB5D" w:rsidR="003F693D" w:rsidRPr="00226CB5" w:rsidRDefault="003F693D" w:rsidP="003F693D">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Prijavitelj je dužan provoditi projekt u partnerstvu s unaprijed definiranim partnerima. Prijavitelj može u provedbu projekta uključiti i dodatne partnere. Prihvatljivi partneri su </w:t>
      </w:r>
      <w:r w:rsidRPr="00226CB5">
        <w:rPr>
          <w:rFonts w:ascii="Times New Roman" w:eastAsia="Times New Roman" w:hAnsi="Times New Roman" w:cs="Times New Roman"/>
          <w:noProof/>
          <w:color w:val="000000"/>
          <w:sz w:val="24"/>
          <w:szCs w:val="24"/>
        </w:rPr>
        <w:lastRenderedPageBreak/>
        <w:t xml:space="preserve">ustanove registrirane  za obrazovanje odraslih i udruge takvih ustanova koje imaju registriranu djelatnost obrazovanja odraslih i imaju zakonom propisane uvjete. </w:t>
      </w:r>
    </w:p>
    <w:p w14:paraId="1DF7C116" w14:textId="5A6556D4" w:rsidR="003F693D" w:rsidRPr="00226CB5" w:rsidRDefault="003F693D" w:rsidP="003F693D">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Za potrebe prijave na Poziv potrebno je priložiti Sporazum o partnerstvu </w:t>
      </w:r>
      <w:r w:rsidR="00C158C1" w:rsidRPr="00226CB5">
        <w:rPr>
          <w:rFonts w:ascii="Times New Roman" w:eastAsia="Times New Roman" w:hAnsi="Times New Roman" w:cs="Times New Roman"/>
          <w:noProof/>
          <w:color w:val="000000"/>
          <w:sz w:val="24"/>
          <w:szCs w:val="24"/>
        </w:rPr>
        <w:t xml:space="preserve">sastavljenom prema naputcima iz Priloga </w:t>
      </w:r>
      <w:r w:rsidR="00DE541B" w:rsidRPr="00226CB5">
        <w:rPr>
          <w:rFonts w:ascii="Times New Roman" w:eastAsia="Times New Roman" w:hAnsi="Times New Roman" w:cs="Times New Roman"/>
          <w:noProof/>
          <w:color w:val="000000"/>
          <w:sz w:val="24"/>
          <w:szCs w:val="24"/>
        </w:rPr>
        <w:t>4</w:t>
      </w:r>
      <w:r w:rsidR="00C158C1" w:rsidRPr="00226CB5">
        <w:rPr>
          <w:rFonts w:ascii="Times New Roman" w:eastAsia="Times New Roman" w:hAnsi="Times New Roman" w:cs="Times New Roman"/>
          <w:noProof/>
          <w:color w:val="000000"/>
          <w:sz w:val="24"/>
          <w:szCs w:val="24"/>
        </w:rPr>
        <w:t xml:space="preserve">. </w:t>
      </w:r>
      <w:r w:rsidR="00DE541B" w:rsidRPr="00226CB5">
        <w:rPr>
          <w:rFonts w:ascii="Times New Roman" w:eastAsia="Times New Roman" w:hAnsi="Times New Roman" w:cs="Times New Roman"/>
          <w:noProof/>
          <w:color w:val="000000"/>
          <w:sz w:val="24"/>
          <w:szCs w:val="24"/>
        </w:rPr>
        <w:t>Prijedlog obveznog i preporučenog sadržaja partnerskog sporazuma</w:t>
      </w:r>
      <w:r w:rsidR="00F575EF" w:rsidRPr="00226CB5">
        <w:rPr>
          <w:rFonts w:ascii="Times New Roman" w:eastAsia="Times New Roman" w:hAnsi="Times New Roman" w:cs="Times New Roman"/>
          <w:noProof/>
          <w:color w:val="000000"/>
          <w:sz w:val="24"/>
          <w:szCs w:val="24"/>
        </w:rPr>
        <w:t>.</w:t>
      </w:r>
    </w:p>
    <w:p w14:paraId="786FBD28" w14:textId="77777777" w:rsidR="003F693D" w:rsidRPr="00226CB5" w:rsidRDefault="003F693D" w:rsidP="002E650A">
      <w:pPr>
        <w:spacing w:after="120"/>
        <w:jc w:val="both"/>
        <w:rPr>
          <w:rFonts w:ascii="Times New Roman" w:eastAsia="Times New Roman" w:hAnsi="Times New Roman" w:cs="Times New Roman"/>
          <w:noProof/>
          <w:color w:val="000000"/>
          <w:sz w:val="24"/>
          <w:szCs w:val="24"/>
        </w:rPr>
      </w:pPr>
    </w:p>
    <w:p w14:paraId="48F680E0" w14:textId="7C850DF4" w:rsidR="00C633BA" w:rsidRPr="00226CB5" w:rsidRDefault="00C633BA" w:rsidP="00F264F2">
      <w:pPr>
        <w:pStyle w:val="Heading2"/>
        <w:ind w:left="1701" w:hanging="1145"/>
        <w:rPr>
          <w:noProof/>
        </w:rPr>
      </w:pPr>
      <w:bookmarkStart w:id="35" w:name="_Toc184598107"/>
      <w:bookmarkStart w:id="36" w:name="_Toc186509496"/>
      <w:bookmarkStart w:id="37" w:name="_Toc222992850"/>
      <w:r w:rsidRPr="00226CB5">
        <w:rPr>
          <w:noProof/>
        </w:rPr>
        <w:t>Kriteriji za isključenje prijavitelja</w:t>
      </w:r>
      <w:bookmarkEnd w:id="35"/>
      <w:bookmarkEnd w:id="36"/>
      <w:r w:rsidR="00D72B7F" w:rsidRPr="00226CB5">
        <w:rPr>
          <w:noProof/>
        </w:rPr>
        <w:t xml:space="preserve"> / partnera</w:t>
      </w:r>
      <w:bookmarkEnd w:id="37"/>
    </w:p>
    <w:p w14:paraId="33BAF03C" w14:textId="77777777" w:rsidR="00C633BA" w:rsidRPr="00226CB5" w:rsidRDefault="00C633BA" w:rsidP="00C633BA">
      <w:pPr>
        <w:spacing w:after="0" w:line="240" w:lineRule="auto"/>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 xml:space="preserve">U okviru ovog Poziva, potpora se </w:t>
      </w:r>
      <w:r w:rsidRPr="00226CB5">
        <w:rPr>
          <w:rFonts w:ascii="Times New Roman" w:eastAsia="Times New Roman" w:hAnsi="Times New Roman" w:cs="Times New Roman"/>
          <w:b/>
          <w:bCs/>
          <w:noProof/>
          <w:color w:val="000000"/>
          <w:szCs w:val="24"/>
          <w:shd w:val="clear" w:color="auto" w:fill="FFFFFF"/>
        </w:rPr>
        <w:t xml:space="preserve">ne može </w:t>
      </w:r>
      <w:r w:rsidRPr="00226CB5">
        <w:rPr>
          <w:rFonts w:ascii="Times New Roman" w:eastAsia="Times New Roman" w:hAnsi="Times New Roman" w:cs="Times New Roman"/>
          <w:noProof/>
          <w:color w:val="000000"/>
          <w:szCs w:val="24"/>
          <w:shd w:val="clear" w:color="auto" w:fill="FFFFFF"/>
        </w:rPr>
        <w:t>dodijeliti:</w:t>
      </w:r>
    </w:p>
    <w:p w14:paraId="259F05FD" w14:textId="77777777" w:rsidR="00C633BA" w:rsidRPr="00226CB5" w:rsidRDefault="00C633BA" w:rsidP="00C633BA">
      <w:pPr>
        <w:spacing w:after="0" w:line="240" w:lineRule="auto"/>
        <w:rPr>
          <w:rFonts w:ascii="Times New Roman" w:eastAsia="Times New Roman" w:hAnsi="Times New Roman" w:cs="Times New Roman"/>
          <w:noProof/>
          <w:color w:val="000000"/>
          <w:szCs w:val="24"/>
          <w:shd w:val="clear" w:color="auto" w:fill="FFFFFF"/>
        </w:rPr>
      </w:pPr>
    </w:p>
    <w:p w14:paraId="7299ADB5" w14:textId="546BD4F3" w:rsidR="00F575EF"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bookmarkStart w:id="38" w:name="_Hlk215098552"/>
      <w:r w:rsidRPr="00226CB5">
        <w:rPr>
          <w:rFonts w:ascii="Times New Roman" w:eastAsia="Times New Roman" w:hAnsi="Times New Roman" w:cs="Times New Roman"/>
          <w:noProof/>
          <w:color w:val="000000"/>
          <w:szCs w:val="24"/>
        </w:rPr>
        <w:t>organizacijama</w:t>
      </w:r>
      <w:r w:rsidR="00C633BA" w:rsidRPr="00226CB5">
        <w:rPr>
          <w:rFonts w:ascii="Times New Roman" w:eastAsia="Times New Roman" w:hAnsi="Times New Roman" w:cs="Times New Roman"/>
          <w:noProof/>
          <w:color w:val="000000"/>
          <w:szCs w:val="24"/>
        </w:rPr>
        <w:t xml:space="preserve"> koj</w:t>
      </w:r>
      <w:r w:rsidRPr="00226CB5">
        <w:rPr>
          <w:rFonts w:ascii="Times New Roman" w:eastAsia="Times New Roman" w:hAnsi="Times New Roman" w:cs="Times New Roman"/>
          <w:noProof/>
          <w:color w:val="000000"/>
          <w:szCs w:val="24"/>
        </w:rPr>
        <w:t>e</w:t>
      </w:r>
      <w:r w:rsidR="00C633BA" w:rsidRPr="00226CB5">
        <w:rPr>
          <w:rFonts w:ascii="Times New Roman" w:eastAsia="Times New Roman" w:hAnsi="Times New Roman" w:cs="Times New Roman"/>
          <w:noProof/>
          <w:color w:val="000000"/>
          <w:szCs w:val="24"/>
        </w:rPr>
        <w:t xml:space="preserve"> ni</w:t>
      </w:r>
      <w:r w:rsidRPr="00226CB5">
        <w:rPr>
          <w:rFonts w:ascii="Times New Roman" w:eastAsia="Times New Roman" w:hAnsi="Times New Roman" w:cs="Times New Roman"/>
          <w:noProof/>
          <w:color w:val="000000"/>
          <w:szCs w:val="24"/>
        </w:rPr>
        <w:t>su</w:t>
      </w:r>
      <w:r w:rsidR="00C633BA" w:rsidRPr="00226CB5">
        <w:rPr>
          <w:rFonts w:ascii="Times New Roman" w:eastAsia="Times New Roman" w:hAnsi="Times New Roman" w:cs="Times New Roman"/>
          <w:noProof/>
          <w:color w:val="000000"/>
          <w:szCs w:val="24"/>
        </w:rPr>
        <w:t xml:space="preserve"> ispuni</w:t>
      </w:r>
      <w:r w:rsidRPr="00226CB5">
        <w:rPr>
          <w:rFonts w:ascii="Times New Roman" w:eastAsia="Times New Roman" w:hAnsi="Times New Roman" w:cs="Times New Roman"/>
          <w:noProof/>
          <w:color w:val="000000"/>
          <w:szCs w:val="24"/>
        </w:rPr>
        <w:t>le</w:t>
      </w:r>
      <w:r w:rsidR="00C633BA" w:rsidRPr="00226CB5">
        <w:rPr>
          <w:rFonts w:ascii="Times New Roman" w:eastAsia="Times New Roman" w:hAnsi="Times New Roman" w:cs="Times New Roman"/>
          <w:noProof/>
          <w:color w:val="000000"/>
          <w:szCs w:val="24"/>
        </w:rPr>
        <w:t xml:space="preserve"> obveze vezane uz </w:t>
      </w:r>
      <w:r w:rsidR="00697533" w:rsidRPr="00226CB5">
        <w:rPr>
          <w:rFonts w:ascii="Times New Roman" w:eastAsia="Times New Roman" w:hAnsi="Times New Roman" w:cs="Times New Roman"/>
          <w:noProof/>
          <w:color w:val="000000"/>
          <w:szCs w:val="24"/>
        </w:rPr>
        <w:t>isplate plaća zaposlenicima, plaćanja doprinosa za financiranje obveznih osiguranja (osobito zdravstveno ili mirovinsko) ili</w:t>
      </w:r>
      <w:r w:rsidR="00697533" w:rsidRPr="00226CB5">
        <w:rPr>
          <w:rFonts w:ascii="Times New Roman" w:eastAsia="Times New Roman" w:hAnsi="Times New Roman" w:cs="Times New Roman"/>
          <w:noProof/>
          <w:color w:val="000000"/>
          <w:szCs w:val="24"/>
          <w:shd w:val="clear" w:color="auto" w:fill="FFFFFF"/>
        </w:rPr>
        <w:t xml:space="preserve"> plaćanja poreza u skladu s propisima Republike Hrvatske kao države u kojoj je osnovan  Prijavitelj i u kojoj će se provoditi Ugovor o dodjeli bespovratnih sredstava i u skladu s propisima države poslovnog nastana prijavitelja (ako oni nemaju poslovni nastan u Republici Hrvatskoj) ; </w:t>
      </w:r>
      <w:bookmarkEnd w:id="38"/>
    </w:p>
    <w:p w14:paraId="4F3D6496" w14:textId="336F31E4" w:rsidR="00B708DA" w:rsidRPr="00226CB5" w:rsidRDefault="00B708DA" w:rsidP="003F5373">
      <w:pPr>
        <w:suppressAutoHyphens w:val="0"/>
        <w:spacing w:after="120"/>
        <w:ind w:left="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444C1C2D" w14:textId="3BC8F543" w:rsidR="00C633BA" w:rsidRPr="00226CB5" w:rsidRDefault="00C633BA"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 xml:space="preserve">ako je </w:t>
      </w:r>
      <w:r w:rsidR="00991E48" w:rsidRPr="00226CB5">
        <w:rPr>
          <w:rFonts w:ascii="Times New Roman" w:eastAsia="Times New Roman" w:hAnsi="Times New Roman" w:cs="Times New Roman"/>
          <w:noProof/>
          <w:color w:val="000000"/>
          <w:szCs w:val="24"/>
          <w:shd w:val="clear" w:color="auto" w:fill="FFFFFF"/>
        </w:rPr>
        <w:t>organizacija</w:t>
      </w:r>
      <w:r w:rsidRPr="00226CB5">
        <w:rPr>
          <w:rFonts w:ascii="Times New Roman" w:eastAsia="Times New Roman" w:hAnsi="Times New Roman" w:cs="Times New Roman"/>
          <w:noProof/>
          <w:color w:val="000000"/>
          <w:szCs w:val="24"/>
          <w:shd w:val="clear" w:color="auto" w:fill="FFFFFF"/>
        </w:rPr>
        <w:t xml:space="preserve"> ili osobama ovlaštena po zakonu za zastupanje </w:t>
      </w:r>
      <w:r w:rsidR="00991E48" w:rsidRPr="00226CB5">
        <w:rPr>
          <w:rFonts w:ascii="Times New Roman" w:eastAsia="Times New Roman" w:hAnsi="Times New Roman" w:cs="Times New Roman"/>
          <w:noProof/>
          <w:color w:val="000000"/>
          <w:szCs w:val="24"/>
          <w:shd w:val="clear" w:color="auto" w:fill="FFFFFF"/>
        </w:rPr>
        <w:t>organizacije</w:t>
      </w:r>
      <w:r w:rsidRPr="00226CB5">
        <w:rPr>
          <w:rFonts w:ascii="Times New Roman" w:eastAsia="Times New Roman" w:hAnsi="Times New Roman" w:cs="Times New Roman"/>
          <w:noProof/>
          <w:color w:val="000000"/>
          <w:szCs w:val="24"/>
          <w:shd w:val="clear" w:color="auto" w:fill="FFFFFF"/>
        </w:rPr>
        <w:t xml:space="preserve"> (osobe koja je član upravnog, upravljačkog ili nadzornog tijela ili ima ovlasti zastupanja, donošenja odluka ili nadzora toga gospodarskog subjekta) izrečena pravomoćna osuđujuća kaznena presuda za jedno ili više kaznenih djela: prijevara, prijevara u gospodarskom poslovanju, primanjem mita u gospodarskom poslovanju, zlouporaba u postupku javne nabave, utaja poreza ili carine, subvencijska prijevara, pranje novaca' zlouporaba položaja i ovlasti, nezakonito pogodovanje, primanje mita, davanje mita, trgovanje utjecajem, protuzakonito posredovanje, udruživanje za počinjenje kaznenog djela, zločinačko udruženje i počinjenje kaznenog djela u sustavu zločinačkog udru</w:t>
      </w:r>
      <w:r w:rsidR="00E5528C" w:rsidRPr="00226CB5">
        <w:rPr>
          <w:rFonts w:ascii="Times New Roman" w:eastAsia="Times New Roman" w:hAnsi="Times New Roman" w:cs="Times New Roman"/>
          <w:noProof/>
          <w:color w:val="000000"/>
          <w:szCs w:val="24"/>
          <w:shd w:val="clear" w:color="auto" w:fill="FFFFFF"/>
        </w:rPr>
        <w:t>ženja i zlouporaba obavljanja du</w:t>
      </w:r>
      <w:r w:rsidRPr="00226CB5">
        <w:rPr>
          <w:rFonts w:ascii="Times New Roman" w:eastAsia="Times New Roman" w:hAnsi="Times New Roman" w:cs="Times New Roman"/>
          <w:noProof/>
          <w:color w:val="000000"/>
          <w:szCs w:val="24"/>
          <w:shd w:val="clear" w:color="auto" w:fill="FFFFFF"/>
        </w:rPr>
        <w:t xml:space="preserve">žnosti državne vlasti, terorizma ili kaznenih djela povezanih s terorističkim aktivnostima, dječjim radom ili drugim oblicima trgovanja ljudima sukladno odredbama Kaznenog zakona ("Narodne novine", broj 125/11, 144/12, 56/15,61/15, 101/17,118/18, 126/19, 84/21, 114/22, 114/23, 36/24): </w:t>
      </w:r>
    </w:p>
    <w:p w14:paraId="4605DE32" w14:textId="17973A3B" w:rsidR="00B708DA" w:rsidRPr="00226CB5" w:rsidRDefault="00B708DA" w:rsidP="003F5373">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0DEE1A16" w14:textId="5FC17653" w:rsidR="00C633BA"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organizacijama</w:t>
      </w:r>
      <w:r w:rsidR="00C633BA" w:rsidRPr="00226CB5">
        <w:rPr>
          <w:rFonts w:ascii="Times New Roman" w:eastAsia="Times New Roman" w:hAnsi="Times New Roman" w:cs="Times New Roman"/>
          <w:noProof/>
          <w:color w:val="000000"/>
          <w:szCs w:val="24"/>
          <w:shd w:val="clear" w:color="auto" w:fill="FFFFFF"/>
        </w:rPr>
        <w:t xml:space="preserve"> koj</w:t>
      </w:r>
      <w:r w:rsidRPr="00226CB5">
        <w:rPr>
          <w:rFonts w:ascii="Times New Roman" w:eastAsia="Times New Roman" w:hAnsi="Times New Roman" w:cs="Times New Roman"/>
          <w:noProof/>
          <w:color w:val="000000"/>
          <w:szCs w:val="24"/>
          <w:shd w:val="clear" w:color="auto" w:fill="FFFFFF"/>
        </w:rPr>
        <w:t>ima</w:t>
      </w:r>
      <w:r w:rsidR="00C633BA" w:rsidRPr="00226CB5">
        <w:rPr>
          <w:rFonts w:ascii="Times New Roman" w:eastAsia="Times New Roman" w:hAnsi="Times New Roman" w:cs="Times New Roman"/>
          <w:noProof/>
          <w:color w:val="000000"/>
          <w:szCs w:val="24"/>
          <w:shd w:val="clear" w:color="auto" w:fill="FFFFFF"/>
        </w:rPr>
        <w:t xml:space="preserve"> je utvrđeno teško kršenje ugovora</w:t>
      </w:r>
      <w:r w:rsidR="00C633BA" w:rsidRPr="00226CB5">
        <w:rPr>
          <w:rFonts w:ascii="Times New Roman" w:eastAsia="Times New Roman" w:hAnsi="Times New Roman" w:cs="Times New Roman"/>
          <w:noProof/>
          <w:color w:val="000000"/>
          <w:szCs w:val="24"/>
          <w:shd w:val="clear" w:color="auto" w:fill="FFFFFF"/>
          <w:vertAlign w:val="superscript"/>
        </w:rPr>
        <w:footnoteReference w:id="1"/>
      </w:r>
      <w:r w:rsidR="00C633BA" w:rsidRPr="00226CB5">
        <w:rPr>
          <w:rFonts w:ascii="Times New Roman" w:eastAsia="Times New Roman" w:hAnsi="Times New Roman" w:cs="Times New Roman"/>
          <w:noProof/>
          <w:color w:val="000000"/>
          <w:szCs w:val="24"/>
          <w:shd w:val="clear" w:color="auto" w:fill="FFFFFF"/>
        </w:rPr>
        <w:t xml:space="preserve"> zbog neispunjavanja ugovornih obveza, a koji je bio potpisan u sklopu nekog drugog postupka dodjele bespovratnih sredstava i bio je (su)financiran sredstvima EU </w:t>
      </w:r>
    </w:p>
    <w:p w14:paraId="7E5F1EE5" w14:textId="79879A34"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71905BDF" w14:textId="5A9DB84F" w:rsidR="00C633BA"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organizaciji</w:t>
      </w:r>
      <w:r w:rsidR="00C633BA" w:rsidRPr="00226CB5">
        <w:rPr>
          <w:rFonts w:ascii="Times New Roman" w:eastAsia="Times New Roman" w:hAnsi="Times New Roman" w:cs="Times New Roman"/>
          <w:noProof/>
          <w:color w:val="000000"/>
          <w:szCs w:val="24"/>
          <w:shd w:val="clear" w:color="auto" w:fill="FFFFFF"/>
        </w:rPr>
        <w:t xml:space="preserve"> koj</w:t>
      </w:r>
      <w:r w:rsidRPr="00226CB5">
        <w:rPr>
          <w:rFonts w:ascii="Times New Roman" w:eastAsia="Times New Roman" w:hAnsi="Times New Roman" w:cs="Times New Roman"/>
          <w:noProof/>
          <w:color w:val="000000"/>
          <w:szCs w:val="24"/>
          <w:shd w:val="clear" w:color="auto" w:fill="FFFFFF"/>
        </w:rPr>
        <w:t>a</w:t>
      </w:r>
      <w:r w:rsidR="00C633BA" w:rsidRPr="00226CB5">
        <w:rPr>
          <w:rFonts w:ascii="Times New Roman" w:eastAsia="Times New Roman" w:hAnsi="Times New Roman" w:cs="Times New Roman"/>
          <w:noProof/>
          <w:color w:val="000000"/>
          <w:szCs w:val="24"/>
          <w:shd w:val="clear" w:color="auto" w:fill="FFFFFF"/>
        </w:rPr>
        <w:t xml:space="preserve"> je zna</w:t>
      </w:r>
      <w:r w:rsidRPr="00226CB5">
        <w:rPr>
          <w:rFonts w:ascii="Times New Roman" w:eastAsia="Times New Roman" w:hAnsi="Times New Roman" w:cs="Times New Roman"/>
          <w:noProof/>
          <w:color w:val="000000"/>
          <w:szCs w:val="24"/>
          <w:shd w:val="clear" w:color="auto" w:fill="FFFFFF"/>
        </w:rPr>
        <w:t>la</w:t>
      </w:r>
      <w:r w:rsidR="00C633BA" w:rsidRPr="00226CB5">
        <w:rPr>
          <w:rFonts w:ascii="Times New Roman" w:eastAsia="Times New Roman" w:hAnsi="Times New Roman" w:cs="Times New Roman"/>
          <w:noProof/>
          <w:color w:val="000000"/>
          <w:szCs w:val="24"/>
          <w:shd w:val="clear" w:color="auto" w:fill="FFFFFF"/>
        </w:rPr>
        <w:t xml:space="preserve"> ili mora</w:t>
      </w:r>
      <w:r w:rsidRPr="00226CB5">
        <w:rPr>
          <w:rFonts w:ascii="Times New Roman" w:eastAsia="Times New Roman" w:hAnsi="Times New Roman" w:cs="Times New Roman"/>
          <w:noProof/>
          <w:color w:val="000000"/>
          <w:szCs w:val="24"/>
          <w:shd w:val="clear" w:color="auto" w:fill="FFFFFF"/>
        </w:rPr>
        <w:t>la</w:t>
      </w:r>
      <w:r w:rsidR="00C633BA" w:rsidRPr="00226CB5">
        <w:rPr>
          <w:rFonts w:ascii="Times New Roman" w:eastAsia="Times New Roman" w:hAnsi="Times New Roman" w:cs="Times New Roman"/>
          <w:noProof/>
          <w:color w:val="000000"/>
          <w:szCs w:val="24"/>
          <w:shd w:val="clear" w:color="auto" w:fill="FFFFFF"/>
        </w:rPr>
        <w:t xml:space="preserve"> znati da je u sukobu interesa u postupku dodjele bespovratnih sredstava; </w:t>
      </w:r>
    </w:p>
    <w:p w14:paraId="77050FC8" w14:textId="5778CB26"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lastRenderedPageBreak/>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7FE1E9AB" w14:textId="155BCCCF" w:rsidR="00C633BA" w:rsidRPr="00226CB5" w:rsidRDefault="00991E48" w:rsidP="000D7988">
      <w:pPr>
        <w:numPr>
          <w:ilvl w:val="0"/>
          <w:numId w:val="16"/>
        </w:numPr>
        <w:suppressAutoHyphens w:val="0"/>
        <w:spacing w:after="120"/>
        <w:jc w:val="both"/>
        <w:rPr>
          <w:rFonts w:ascii="Times New Roman" w:eastAsia="Times New Roman" w:hAnsi="Times New Roman" w:cs="Times New Roman"/>
          <w:b/>
          <w:bCs/>
          <w:noProof/>
          <w:szCs w:val="24"/>
        </w:rPr>
      </w:pPr>
      <w:r w:rsidRPr="00226CB5">
        <w:rPr>
          <w:rFonts w:ascii="Times New Roman" w:eastAsia="Times New Roman" w:hAnsi="Times New Roman" w:cs="Times New Roman"/>
          <w:noProof/>
          <w:szCs w:val="24"/>
        </w:rPr>
        <w:t>organizaciji</w:t>
      </w:r>
      <w:r w:rsidR="00C633BA" w:rsidRPr="00226CB5">
        <w:rPr>
          <w:rFonts w:ascii="Times New Roman" w:eastAsia="Times New Roman" w:hAnsi="Times New Roman" w:cs="Times New Roman"/>
          <w:noProof/>
          <w:szCs w:val="24"/>
        </w:rPr>
        <w:t xml:space="preserve"> koji nije izvršio povrat sredstava prema odluci nadležnog tijela, </w:t>
      </w:r>
    </w:p>
    <w:p w14:paraId="0092F262" w14:textId="4FA5A0FD"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285BDA55" w14:textId="5F892B90" w:rsidR="00224149" w:rsidRPr="00226CB5" w:rsidRDefault="00224149"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bookmarkStart w:id="40" w:name="_Toc184598108"/>
      <w:bookmarkStart w:id="41" w:name="_Toc186509497"/>
      <w:r w:rsidRPr="00226CB5">
        <w:rPr>
          <w:rFonts w:ascii="Times New Roman" w:eastAsia="Times New Roman" w:hAnsi="Times New Roman" w:cs="Times New Roman"/>
          <w:noProof/>
          <w:color w:val="000000"/>
          <w:szCs w:val="24"/>
          <w:shd w:val="clear" w:color="auto" w:fill="FFFFFF"/>
        </w:rPr>
        <w:t>organizaciji koja je poduzetnik u teškoćama, kako je definirano u članku 2. točki 18. Uredbe (EU) br. 651/2014</w:t>
      </w:r>
    </w:p>
    <w:p w14:paraId="0D78DEE4" w14:textId="43AF492E" w:rsidR="00515884" w:rsidRPr="00226CB5" w:rsidRDefault="00515884"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1C193A47" w14:textId="4214DFAB" w:rsidR="00B708DA" w:rsidRPr="00226CB5" w:rsidRDefault="00224149"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organizaciji na kojom je otvoren stečajni postupak, ili je nesposobna za plaćanje ili je prezadužena, ili je u postupku likvidacije, ili njenom imovinom upravlja stečajni upravitelj ili sud, ili je u nagodbi s vjerovnicima ili da se ne nalazi u postupku koji su, prema propisima države njegova sjedišta ili nastana kojima se</w:t>
      </w:r>
      <w:r w:rsidR="00515884" w:rsidRPr="00226CB5">
        <w:rPr>
          <w:rFonts w:ascii="Times New Roman" w:eastAsia="Times New Roman" w:hAnsi="Times New Roman" w:cs="Times New Roman"/>
          <w:noProof/>
          <w:color w:val="000000"/>
          <w:szCs w:val="24"/>
          <w:shd w:val="clear" w:color="auto" w:fill="FFFFFF"/>
        </w:rPr>
        <w:t xml:space="preserve"> regulira pitanje insolvencijskog prava, slični svim prethodno navedenim postup-cima;</w:t>
      </w:r>
    </w:p>
    <w:p w14:paraId="5D414CFD" w14:textId="4E69ECDD" w:rsidR="00515884" w:rsidRDefault="00515884" w:rsidP="00E5528C">
      <w:pPr>
        <w:suppressAutoHyphens w:val="0"/>
        <w:spacing w:after="120"/>
        <w:ind w:firstLine="360"/>
        <w:jc w:val="both"/>
        <w:rPr>
          <w:rFonts w:ascii="Times New Roman" w:eastAsia="Times New Roman" w:hAnsi="Times New Roman" w:cs="Times New Roman"/>
          <w:i/>
          <w:iCs/>
          <w:noProof/>
          <w:color w:val="000000"/>
          <w:szCs w:val="24"/>
          <w:shd w:val="clear" w:color="auto" w:fill="FFFFFF"/>
        </w:rPr>
      </w:pP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50B0A6B6" w14:textId="77777777" w:rsidR="00096F75" w:rsidRPr="00226CB5" w:rsidRDefault="00096F75" w:rsidP="00E5528C">
      <w:pPr>
        <w:suppressAutoHyphens w:val="0"/>
        <w:spacing w:after="120"/>
        <w:ind w:firstLine="360"/>
        <w:jc w:val="both"/>
        <w:rPr>
          <w:rFonts w:ascii="Times New Roman" w:eastAsia="Times New Roman" w:hAnsi="Times New Roman" w:cs="Times New Roman"/>
          <w:noProof/>
          <w:color w:val="000000"/>
          <w:szCs w:val="24"/>
          <w:shd w:val="clear" w:color="auto" w:fill="FFFFFF"/>
        </w:rPr>
      </w:pPr>
    </w:p>
    <w:p w14:paraId="5619014B" w14:textId="77777777" w:rsidR="00C633BA" w:rsidRPr="00226CB5" w:rsidRDefault="00C633BA" w:rsidP="004510D3">
      <w:pPr>
        <w:pStyle w:val="Heading2"/>
        <w:ind w:left="1701" w:hanging="1145"/>
        <w:rPr>
          <w:noProof/>
        </w:rPr>
      </w:pPr>
      <w:bookmarkStart w:id="42" w:name="_Toc222992851"/>
      <w:r w:rsidRPr="00226CB5">
        <w:rPr>
          <w:noProof/>
        </w:rPr>
        <w:t>Broj projektnih prijedloga</w:t>
      </w:r>
      <w:bookmarkEnd w:id="40"/>
      <w:bookmarkEnd w:id="41"/>
      <w:bookmarkEnd w:id="42"/>
    </w:p>
    <w:p w14:paraId="185370DE" w14:textId="77777777" w:rsidR="00C633BA" w:rsidRPr="00226CB5" w:rsidRDefault="00C633BA" w:rsidP="00C633BA">
      <w:pPr>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Cs w:val="24"/>
        </w:rPr>
        <w:t xml:space="preserve">Prijavitelj po Pozivu može podnijeti </w:t>
      </w:r>
      <w:r w:rsidRPr="00226CB5">
        <w:rPr>
          <w:rFonts w:ascii="Times New Roman" w:eastAsia="Times New Roman" w:hAnsi="Times New Roman" w:cs="Times New Roman"/>
          <w:b/>
          <w:bCs/>
          <w:noProof/>
          <w:szCs w:val="24"/>
        </w:rPr>
        <w:t>maksimalno jedan (1) projektni prijedlog</w:t>
      </w:r>
      <w:r w:rsidRPr="00226CB5">
        <w:rPr>
          <w:rFonts w:ascii="Times New Roman" w:eastAsia="Times New Roman" w:hAnsi="Times New Roman" w:cs="Times New Roman"/>
          <w:noProof/>
          <w:szCs w:val="24"/>
        </w:rPr>
        <w:t xml:space="preserve">, s napomenom da se pojedinom korisniku bespovratna sredstva mogu dodijeliti samo jednom za svako djelovanje te se isti troškovi ni u kakvim okolnostima ne smiju dvaput financirati iz proračuna Unije. Također, trošak koji je financiran iz nacionalnih javnih izvora ne može biti financiran iz proračuna Unije i obrnuto. </w:t>
      </w:r>
    </w:p>
    <w:p w14:paraId="541DA739" w14:textId="77777777" w:rsidR="00C633BA" w:rsidRPr="00226CB5" w:rsidRDefault="00C633BA" w:rsidP="00C633BA">
      <w:pPr>
        <w:spacing w:after="0"/>
        <w:jc w:val="both"/>
        <w:rPr>
          <w:rFonts w:ascii="Times New Roman" w:eastAsia="Times New Roman" w:hAnsi="Times New Roman" w:cs="Times New Roman"/>
          <w:noProof/>
          <w:szCs w:val="24"/>
        </w:rPr>
      </w:pPr>
    </w:p>
    <w:p w14:paraId="10A526DA" w14:textId="77777777" w:rsidR="00C633BA" w:rsidRPr="00226CB5" w:rsidRDefault="00C633BA" w:rsidP="00C633BA">
      <w:pPr>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Cs w:val="24"/>
        </w:rPr>
        <w:t xml:space="preserve">S jednim prijaviteljem može se sklopiti </w:t>
      </w:r>
      <w:r w:rsidRPr="00226CB5">
        <w:rPr>
          <w:rFonts w:ascii="Times New Roman" w:eastAsia="Times New Roman" w:hAnsi="Times New Roman" w:cs="Times New Roman"/>
          <w:b/>
          <w:bCs/>
          <w:noProof/>
          <w:szCs w:val="24"/>
        </w:rPr>
        <w:t>jedan (1) Ugovor</w:t>
      </w:r>
      <w:r w:rsidRPr="00226CB5">
        <w:rPr>
          <w:rFonts w:ascii="Times New Roman" w:eastAsia="Times New Roman" w:hAnsi="Times New Roman" w:cs="Times New Roman"/>
          <w:noProof/>
          <w:szCs w:val="24"/>
        </w:rPr>
        <w:t xml:space="preserve"> o dodjeli bespovratnih sredstava (u daljnjem tekstu: Ugovor).</w:t>
      </w:r>
    </w:p>
    <w:p w14:paraId="2AD03750" w14:textId="77777777" w:rsidR="00C633BA" w:rsidRPr="00226CB5" w:rsidRDefault="00C633BA" w:rsidP="00C633BA">
      <w:pPr>
        <w:spacing w:after="0"/>
        <w:jc w:val="both"/>
        <w:rPr>
          <w:noProof/>
        </w:rPr>
      </w:pPr>
    </w:p>
    <w:p w14:paraId="10E6C1CC" w14:textId="77777777" w:rsidR="00C633BA" w:rsidRPr="00226CB5" w:rsidRDefault="00C633BA" w:rsidP="00E5528C">
      <w:pPr>
        <w:pStyle w:val="Heading2"/>
        <w:ind w:left="1701" w:hanging="1134"/>
        <w:jc w:val="both"/>
        <w:rPr>
          <w:noProof/>
        </w:rPr>
      </w:pPr>
      <w:bookmarkStart w:id="43" w:name="bookmark10"/>
      <w:bookmarkStart w:id="44" w:name="_Toc180567272"/>
      <w:bookmarkStart w:id="45" w:name="_Toc180567551"/>
      <w:bookmarkStart w:id="46" w:name="_Toc180567618"/>
      <w:bookmarkStart w:id="47" w:name="_Toc180567687"/>
      <w:bookmarkStart w:id="48" w:name="_Toc180567889"/>
      <w:bookmarkStart w:id="49" w:name="_Toc180567959"/>
      <w:bookmarkStart w:id="50" w:name="_Toc184598109"/>
      <w:bookmarkStart w:id="51" w:name="_Toc186509498"/>
      <w:bookmarkStart w:id="52" w:name="_Toc222992852"/>
      <w:bookmarkEnd w:id="43"/>
      <w:bookmarkEnd w:id="44"/>
      <w:bookmarkEnd w:id="45"/>
      <w:bookmarkEnd w:id="46"/>
      <w:bookmarkEnd w:id="47"/>
      <w:bookmarkEnd w:id="48"/>
      <w:bookmarkEnd w:id="49"/>
      <w:r w:rsidRPr="00226CB5">
        <w:rPr>
          <w:noProof/>
        </w:rPr>
        <w:t>Zahtjevi koji se odnose na sposobnost prijavitelja, učinkovito korištenje bespovratnih sredstava i održivost projekta</w:t>
      </w:r>
      <w:bookmarkEnd w:id="50"/>
      <w:bookmarkEnd w:id="51"/>
      <w:bookmarkEnd w:id="52"/>
    </w:p>
    <w:p w14:paraId="7FA55864"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provodi projekt pravovremeno i u skladu sa zahtjevima utvrđenima u ovim Uputama. </w:t>
      </w:r>
    </w:p>
    <w:p w14:paraId="053CF7C2"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0EF971AC" w14:textId="7915866B" w:rsidR="00C633BA" w:rsidRPr="00226CB5" w:rsidRDefault="00C633BA" w:rsidP="000D7988">
      <w:pPr>
        <w:numPr>
          <w:ilvl w:val="0"/>
          <w:numId w:val="17"/>
        </w:numPr>
        <w:suppressAutoHyphens w:val="0"/>
        <w:spacing w:after="0"/>
        <w:ind w:left="426" w:hanging="426"/>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mora osigurati odgovarajuće kapacitete za provedbu projekta, uspostavom </w:t>
      </w:r>
      <w:r w:rsidR="00E43CD7" w:rsidRPr="00226CB5">
        <w:rPr>
          <w:rFonts w:ascii="Times New Roman" w:eastAsia="Times New Roman" w:hAnsi="Times New Roman" w:cs="Times New Roman"/>
          <w:noProof/>
          <w:sz w:val="24"/>
          <w:szCs w:val="24"/>
        </w:rPr>
        <w:t xml:space="preserve">grupe stručnjaka </w:t>
      </w:r>
      <w:r w:rsidR="00572E28" w:rsidRPr="00226CB5">
        <w:rPr>
          <w:rFonts w:ascii="Times New Roman" w:eastAsia="Times New Roman" w:hAnsi="Times New Roman" w:cs="Times New Roman"/>
          <w:noProof/>
          <w:sz w:val="24"/>
          <w:szCs w:val="24"/>
        </w:rPr>
        <w:t>od</w:t>
      </w:r>
      <w:r w:rsidR="00F975EE" w:rsidRPr="00226CB5">
        <w:rPr>
          <w:rFonts w:ascii="Times New Roman" w:eastAsia="Times New Roman" w:hAnsi="Times New Roman" w:cs="Times New Roman"/>
          <w:noProof/>
          <w:sz w:val="24"/>
          <w:szCs w:val="24"/>
        </w:rPr>
        <w:t xml:space="preserve"> minimalno 3 </w:t>
      </w:r>
      <w:r w:rsidR="00572E28" w:rsidRPr="00226CB5">
        <w:rPr>
          <w:rFonts w:ascii="Times New Roman" w:eastAsia="Times New Roman" w:hAnsi="Times New Roman" w:cs="Times New Roman"/>
          <w:noProof/>
          <w:sz w:val="24"/>
          <w:szCs w:val="24"/>
        </w:rPr>
        <w:t>osobe koje imaju iskustvo u izradi edukacijskih programa</w:t>
      </w:r>
    </w:p>
    <w:p w14:paraId="128A7CB3" w14:textId="278212B9" w:rsidR="00C633BA" w:rsidRPr="00226CB5" w:rsidRDefault="00C633BA" w:rsidP="000D7988">
      <w:pPr>
        <w:numPr>
          <w:ilvl w:val="0"/>
          <w:numId w:val="15"/>
        </w:numPr>
        <w:suppressAutoHyphens w:val="0"/>
        <w:spacing w:after="0"/>
        <w:contextualSpacing/>
        <w:jc w:val="both"/>
        <w:rPr>
          <w:rFonts w:ascii="Times New Roman" w:eastAsia="Calibri" w:hAnsi="Times New Roman" w:cs="Times New Roman"/>
          <w:i/>
          <w:noProof/>
          <w:sz w:val="24"/>
          <w:szCs w:val="24"/>
        </w:rPr>
      </w:pPr>
      <w:bookmarkStart w:id="53" w:name="_Hlk151016597"/>
      <w:r w:rsidRPr="00226CB5">
        <w:rPr>
          <w:rFonts w:ascii="Times New Roman" w:eastAsia="Calibri" w:hAnsi="Times New Roman" w:cs="Times New Roman"/>
          <w:i/>
          <w:noProof/>
          <w:sz w:val="24"/>
          <w:szCs w:val="24"/>
        </w:rPr>
        <w:t xml:space="preserve">dokazuje se </w:t>
      </w:r>
      <w:r w:rsidR="00572E28" w:rsidRPr="00226CB5">
        <w:rPr>
          <w:rFonts w:ascii="Times New Roman" w:eastAsia="Calibri" w:hAnsi="Times New Roman" w:cs="Times New Roman"/>
          <w:i/>
          <w:noProof/>
          <w:sz w:val="24"/>
          <w:szCs w:val="24"/>
        </w:rPr>
        <w:t>Popis</w:t>
      </w:r>
      <w:r w:rsidR="00991E48" w:rsidRPr="00226CB5">
        <w:rPr>
          <w:rFonts w:ascii="Times New Roman" w:eastAsia="Calibri" w:hAnsi="Times New Roman" w:cs="Times New Roman"/>
          <w:i/>
          <w:noProof/>
          <w:sz w:val="24"/>
          <w:szCs w:val="24"/>
        </w:rPr>
        <w:t>om</w:t>
      </w:r>
      <w:r w:rsidR="00572E28" w:rsidRPr="00226CB5">
        <w:rPr>
          <w:rFonts w:ascii="Times New Roman" w:eastAsia="Calibri" w:hAnsi="Times New Roman" w:cs="Times New Roman"/>
          <w:i/>
          <w:noProof/>
          <w:sz w:val="24"/>
          <w:szCs w:val="24"/>
        </w:rPr>
        <w:t xml:space="preserve"> članova stručnog tima</w:t>
      </w:r>
      <w:r w:rsidRPr="00226CB5">
        <w:rPr>
          <w:rFonts w:ascii="Times New Roman" w:eastAsia="Calibri" w:hAnsi="Times New Roman" w:cs="Times New Roman"/>
          <w:i/>
          <w:noProof/>
          <w:sz w:val="24"/>
          <w:szCs w:val="24"/>
        </w:rPr>
        <w:t xml:space="preserve"> (</w:t>
      </w:r>
      <w:r w:rsidR="005D3E43" w:rsidRPr="00226CB5">
        <w:rPr>
          <w:rFonts w:ascii="Times New Roman" w:eastAsia="Calibri" w:hAnsi="Times New Roman" w:cs="Times New Roman"/>
          <w:i/>
          <w:noProof/>
          <w:sz w:val="24"/>
          <w:szCs w:val="24"/>
        </w:rPr>
        <w:t>Obraza</w:t>
      </w:r>
      <w:r w:rsidR="00572E28" w:rsidRPr="00226CB5">
        <w:rPr>
          <w:rFonts w:ascii="Times New Roman" w:eastAsia="Calibri" w:hAnsi="Times New Roman" w:cs="Times New Roman"/>
          <w:i/>
          <w:noProof/>
          <w:sz w:val="24"/>
          <w:szCs w:val="24"/>
        </w:rPr>
        <w:t>c</w:t>
      </w:r>
      <w:r w:rsidR="005D3E43" w:rsidRPr="00226CB5">
        <w:rPr>
          <w:rFonts w:ascii="Times New Roman" w:eastAsia="Calibri" w:hAnsi="Times New Roman" w:cs="Times New Roman"/>
          <w:i/>
          <w:noProof/>
          <w:sz w:val="24"/>
          <w:szCs w:val="24"/>
        </w:rPr>
        <w:t xml:space="preserve"> </w:t>
      </w:r>
      <w:r w:rsidR="00E47BC7" w:rsidRPr="00226CB5">
        <w:rPr>
          <w:rFonts w:ascii="Times New Roman" w:eastAsia="Calibri" w:hAnsi="Times New Roman" w:cs="Times New Roman"/>
          <w:i/>
          <w:noProof/>
          <w:sz w:val="24"/>
          <w:szCs w:val="24"/>
        </w:rPr>
        <w:t>6</w:t>
      </w:r>
      <w:r w:rsidRPr="00226CB5">
        <w:rPr>
          <w:rFonts w:ascii="Times New Roman" w:eastAsia="Calibri" w:hAnsi="Times New Roman" w:cs="Times New Roman"/>
          <w:i/>
          <w:noProof/>
          <w:sz w:val="24"/>
          <w:szCs w:val="24"/>
        </w:rPr>
        <w:t xml:space="preserve">.) </w:t>
      </w:r>
      <w:bookmarkEnd w:id="53"/>
    </w:p>
    <w:p w14:paraId="5D6635FB" w14:textId="2A2817BD" w:rsidR="00C633BA" w:rsidRPr="00226CB5" w:rsidRDefault="00C633BA" w:rsidP="00385DF6">
      <w:pPr>
        <w:suppressAutoHyphens w:val="0"/>
        <w:spacing w:after="0"/>
        <w:jc w:val="both"/>
        <w:rPr>
          <w:rFonts w:ascii="Times New Roman" w:eastAsia="Times New Roman" w:hAnsi="Times New Roman" w:cs="Times New Roman"/>
          <w:noProof/>
          <w:sz w:val="24"/>
          <w:szCs w:val="24"/>
        </w:rPr>
      </w:pPr>
    </w:p>
    <w:p w14:paraId="3531C0B7" w14:textId="0D4345D1"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vertAlign w:val="superscript"/>
        </w:rPr>
      </w:pPr>
      <w:r w:rsidRPr="00226CB5">
        <w:rPr>
          <w:rFonts w:ascii="Times New Roman" w:eastAsia="Times New Roman" w:hAnsi="Times New Roman" w:cs="Times New Roman"/>
          <w:noProof/>
          <w:sz w:val="24"/>
          <w:szCs w:val="24"/>
        </w:rPr>
        <w:t xml:space="preserve">Prijavitelj </w:t>
      </w:r>
      <w:r w:rsidR="00410C16" w:rsidRPr="00226CB5">
        <w:rPr>
          <w:rFonts w:ascii="Times New Roman" w:eastAsia="Times New Roman" w:hAnsi="Times New Roman" w:cs="Times New Roman"/>
          <w:noProof/>
          <w:sz w:val="24"/>
          <w:szCs w:val="24"/>
        </w:rPr>
        <w:t xml:space="preserve">i partner </w:t>
      </w:r>
      <w:bookmarkStart w:id="54" w:name="_Hlk215134637"/>
      <w:r w:rsidRPr="00226CB5">
        <w:rPr>
          <w:rFonts w:ascii="Times New Roman" w:eastAsia="Times New Roman" w:hAnsi="Times New Roman" w:cs="Times New Roman"/>
          <w:noProof/>
          <w:sz w:val="24"/>
          <w:szCs w:val="24"/>
        </w:rPr>
        <w:t>postupa u skladu s načelima ekonomičnosti, učinkovitosti i djelotvornosti.</w:t>
      </w:r>
      <w:bookmarkEnd w:id="54"/>
      <w:r w:rsidRPr="00226CB5">
        <w:rPr>
          <w:rFonts w:ascii="Times New Roman" w:eastAsia="Times New Roman" w:hAnsi="Times New Roman" w:cs="Times New Roman"/>
          <w:noProof/>
          <w:sz w:val="24"/>
          <w:szCs w:val="24"/>
        </w:rPr>
        <w:t xml:space="preserve"> Prijavitelj mora imati stabilne i dostatne izvore financiranja</w:t>
      </w:r>
    </w:p>
    <w:p w14:paraId="50BB00D9" w14:textId="228A27B0" w:rsidR="00C633BA" w:rsidRPr="00226CB5" w:rsidRDefault="00C633BA" w:rsidP="000D7988">
      <w:pPr>
        <w:numPr>
          <w:ilvl w:val="0"/>
          <w:numId w:val="15"/>
        </w:numPr>
        <w:suppressAutoHyphens w:val="0"/>
        <w:spacing w:after="0"/>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i/>
          <w:noProof/>
          <w:sz w:val="24"/>
          <w:szCs w:val="24"/>
        </w:rPr>
        <w:t xml:space="preserve">dokazuje se Izjavom prijavitelja </w:t>
      </w:r>
      <w:r w:rsidR="008D0AD6" w:rsidRPr="00226CB5">
        <w:rPr>
          <w:rFonts w:ascii="Times New Roman" w:eastAsia="Times New Roman" w:hAnsi="Times New Roman" w:cs="Times New Roman"/>
          <w:i/>
          <w:noProof/>
          <w:sz w:val="24"/>
          <w:szCs w:val="24"/>
        </w:rPr>
        <w:t xml:space="preserve">i partnera </w:t>
      </w:r>
      <w:r w:rsidRPr="00226CB5">
        <w:rPr>
          <w:rFonts w:ascii="Times New Roman" w:eastAsia="Times New Roman" w:hAnsi="Times New Roman" w:cs="Times New Roman"/>
          <w:i/>
          <w:noProof/>
          <w:sz w:val="24"/>
          <w:szCs w:val="24"/>
        </w:rPr>
        <w:t>(</w:t>
      </w:r>
      <w:r w:rsidR="008D0AD6" w:rsidRPr="00226CB5">
        <w:rPr>
          <w:rFonts w:ascii="Times New Roman" w:eastAsia="Times New Roman" w:hAnsi="Times New Roman" w:cs="Times New Roman"/>
          <w:i/>
          <w:noProof/>
          <w:sz w:val="24"/>
          <w:szCs w:val="24"/>
        </w:rPr>
        <w:t xml:space="preserve">Obrazac 2. i </w:t>
      </w:r>
      <w:r w:rsidRPr="00226CB5">
        <w:rPr>
          <w:rFonts w:ascii="Times New Roman" w:eastAsia="Times New Roman" w:hAnsi="Times New Roman" w:cs="Times New Roman"/>
          <w:i/>
          <w:noProof/>
          <w:sz w:val="24"/>
          <w:szCs w:val="24"/>
        </w:rPr>
        <w:t>Obrazac 3.)</w:t>
      </w:r>
      <w:r w:rsidR="008D0AD6" w:rsidRPr="00226CB5">
        <w:rPr>
          <w:rFonts w:ascii="Times New Roman" w:eastAsia="Times New Roman" w:hAnsi="Times New Roman" w:cs="Times New Roman"/>
          <w:i/>
          <w:noProof/>
          <w:sz w:val="24"/>
          <w:szCs w:val="24"/>
        </w:rPr>
        <w:t xml:space="preserve"> </w:t>
      </w:r>
    </w:p>
    <w:p w14:paraId="311C72E7"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2B70DB3D" w14:textId="5E1D5DDE"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 xml:space="preserve">Prijavitelj </w:t>
      </w:r>
      <w:r w:rsidR="007D0128" w:rsidRPr="00226CB5">
        <w:rPr>
          <w:rFonts w:ascii="Times New Roman" w:eastAsia="Times New Roman" w:hAnsi="Times New Roman" w:cs="Times New Roman"/>
          <w:noProof/>
          <w:sz w:val="24"/>
          <w:szCs w:val="24"/>
        </w:rPr>
        <w:t xml:space="preserve">i partner </w:t>
      </w:r>
      <w:r w:rsidRPr="00226CB5">
        <w:rPr>
          <w:rFonts w:ascii="Times New Roman" w:eastAsia="Times New Roman" w:hAnsi="Times New Roman" w:cs="Times New Roman"/>
          <w:noProof/>
          <w:sz w:val="24"/>
          <w:szCs w:val="24"/>
        </w:rPr>
        <w:t>osigurava održivost projekta i povezanih projektnih rezultata</w:t>
      </w:r>
      <w:r w:rsidR="00C73F61" w:rsidRPr="00226CB5">
        <w:rPr>
          <w:rFonts w:ascii="Times New Roman" w:eastAsia="Times New Roman" w:hAnsi="Times New Roman" w:cs="Times New Roman"/>
          <w:noProof/>
          <w:sz w:val="24"/>
          <w:szCs w:val="24"/>
        </w:rPr>
        <w:t>, na način opisan u prijavi,</w:t>
      </w:r>
      <w:r w:rsidRPr="00226CB5">
        <w:rPr>
          <w:rFonts w:ascii="Times New Roman" w:eastAsia="Times New Roman" w:hAnsi="Times New Roman" w:cs="Times New Roman"/>
          <w:noProof/>
          <w:sz w:val="24"/>
          <w:szCs w:val="24"/>
        </w:rPr>
        <w:t xml:space="preserve"> najmanje pet (5) godina od završnog plaćanja Korisniku (sukladno članku 10. Općih uvjeta Ugovora)</w:t>
      </w:r>
    </w:p>
    <w:p w14:paraId="07F20BB6" w14:textId="50C9AA81" w:rsidR="00C633BA" w:rsidRPr="00226CB5" w:rsidRDefault="007D0128" w:rsidP="000D7988">
      <w:pPr>
        <w:pStyle w:val="ListParagraph"/>
        <w:numPr>
          <w:ilvl w:val="0"/>
          <w:numId w:val="15"/>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2F0366C1" w14:textId="06556AB4" w:rsidR="00C633BA" w:rsidRPr="00226CB5" w:rsidRDefault="00C633BA" w:rsidP="000D7988">
      <w:pPr>
        <w:numPr>
          <w:ilvl w:val="0"/>
          <w:numId w:val="17"/>
        </w:numPr>
        <w:tabs>
          <w:tab w:val="left" w:pos="426"/>
        </w:tabs>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w:t>
      </w:r>
      <w:r w:rsidR="00161CC3" w:rsidRPr="00226CB5">
        <w:rPr>
          <w:rFonts w:ascii="Times New Roman" w:eastAsia="Times New Roman" w:hAnsi="Times New Roman" w:cs="Times New Roman"/>
          <w:noProof/>
          <w:sz w:val="24"/>
          <w:szCs w:val="24"/>
        </w:rPr>
        <w:t xml:space="preserve">i partner </w:t>
      </w:r>
      <w:bookmarkStart w:id="55" w:name="_Hlk215134768"/>
      <w:r w:rsidRPr="00226CB5">
        <w:rPr>
          <w:rFonts w:ascii="Times New Roman" w:eastAsia="Times New Roman" w:hAnsi="Times New Roman" w:cs="Times New Roman"/>
          <w:noProof/>
          <w:sz w:val="24"/>
          <w:szCs w:val="24"/>
        </w:rPr>
        <w:t xml:space="preserve">tijekom razdoblja od pet (5) godina od izvršenog Završnog plaćanja mora osigurati: održavanje opreme i/ili druge imovine nabavljene tijekom </w:t>
      </w:r>
      <w:r w:rsidR="00BB5F09" w:rsidRPr="00226CB5">
        <w:rPr>
          <w:rFonts w:ascii="Times New Roman" w:eastAsia="Times New Roman" w:hAnsi="Times New Roman" w:cs="Times New Roman"/>
          <w:noProof/>
          <w:sz w:val="24"/>
          <w:szCs w:val="24"/>
        </w:rPr>
        <w:t>projekta</w:t>
      </w:r>
    </w:p>
    <w:bookmarkEnd w:id="55"/>
    <w:p w14:paraId="0711F3A3" w14:textId="77777777" w:rsidR="00C26F56" w:rsidRPr="00226CB5" w:rsidRDefault="00C26F56" w:rsidP="000D7988">
      <w:pPr>
        <w:pStyle w:val="ListParagraph"/>
        <w:numPr>
          <w:ilvl w:val="0"/>
          <w:numId w:val="18"/>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716B430A" w14:textId="177769BF"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w:t>
      </w:r>
      <w:r w:rsidR="00161CC3" w:rsidRPr="00226CB5">
        <w:rPr>
          <w:rFonts w:ascii="Times New Roman" w:eastAsia="Times New Roman" w:hAnsi="Times New Roman" w:cs="Times New Roman"/>
          <w:noProof/>
          <w:sz w:val="24"/>
          <w:szCs w:val="24"/>
        </w:rPr>
        <w:t xml:space="preserve">i partner </w:t>
      </w:r>
      <w:r w:rsidRPr="00226CB5">
        <w:rPr>
          <w:rFonts w:ascii="Times New Roman" w:eastAsia="Times New Roman" w:hAnsi="Times New Roman" w:cs="Times New Roman"/>
          <w:noProof/>
          <w:sz w:val="24"/>
          <w:szCs w:val="24"/>
        </w:rPr>
        <w:t>iz vlastitih sredstava ili na neki drugi način osigurava sredstva za financiranje neprihvatljivih troškova projektnog prijedloga</w:t>
      </w:r>
    </w:p>
    <w:p w14:paraId="7A992212" w14:textId="77777777" w:rsidR="00BB5F09" w:rsidRPr="00226CB5" w:rsidRDefault="00BB5F09" w:rsidP="000D7988">
      <w:pPr>
        <w:pStyle w:val="ListParagraph"/>
        <w:numPr>
          <w:ilvl w:val="0"/>
          <w:numId w:val="18"/>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5DC1E2FA" w14:textId="77777777" w:rsidR="00C633BA" w:rsidRPr="00226CB5" w:rsidRDefault="00C633BA" w:rsidP="002615C6">
      <w:pPr>
        <w:spacing w:after="0"/>
        <w:contextualSpacing/>
        <w:jc w:val="both"/>
        <w:rPr>
          <w:rFonts w:ascii="Times New Roman" w:eastAsia="Times New Roman" w:hAnsi="Times New Roman" w:cs="Times New Roman"/>
          <w:i/>
          <w:noProof/>
          <w:sz w:val="24"/>
          <w:szCs w:val="24"/>
        </w:rPr>
      </w:pPr>
    </w:p>
    <w:p w14:paraId="5AF13F92"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Eventualno nepridržavanje zahtjeva koji se odnose na sposobnost prijavitelja, učinkovito korištenje sredstava, održivost projekta i zahtjeva povezanih s trajnošću, smatrati će se kršenjem Ugovora te je moguće od Korisnika zatražiti povrat bespovratnih sredstava. </w:t>
      </w:r>
    </w:p>
    <w:p w14:paraId="7420BC4C" w14:textId="77777777" w:rsidR="00C633BA" w:rsidRPr="00226CB5" w:rsidRDefault="00C633BA" w:rsidP="00C633BA">
      <w:pPr>
        <w:spacing w:after="0"/>
        <w:jc w:val="both"/>
        <w:rPr>
          <w:rFonts w:ascii="Times New Roman" w:hAnsi="Times New Roman" w:cs="Times New Roman"/>
          <w:b/>
          <w:bCs/>
          <w:noProof/>
          <w:sz w:val="24"/>
          <w:szCs w:val="24"/>
        </w:rPr>
      </w:pPr>
    </w:p>
    <w:p w14:paraId="26E49DE8" w14:textId="77777777" w:rsidR="00C633BA" w:rsidRPr="00226CB5" w:rsidRDefault="00C633BA" w:rsidP="00D03D7E">
      <w:pPr>
        <w:pStyle w:val="Heading2"/>
        <w:ind w:left="1701" w:hanging="1145"/>
        <w:rPr>
          <w:noProof/>
        </w:rPr>
      </w:pPr>
      <w:bookmarkStart w:id="56" w:name="_Toc184598110"/>
      <w:bookmarkStart w:id="57" w:name="_Toc186509499"/>
      <w:bookmarkStart w:id="58" w:name="_Toc222992853"/>
      <w:r w:rsidRPr="00226CB5">
        <w:rPr>
          <w:noProof/>
        </w:rPr>
        <w:t>Prihvatljivost projekta</w:t>
      </w:r>
      <w:bookmarkEnd w:id="56"/>
      <w:bookmarkEnd w:id="57"/>
      <w:bookmarkEnd w:id="58"/>
    </w:p>
    <w:p w14:paraId="2B8A8F25"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Kako bi bio prihvatljiv, projektni prijedlog mora udovoljavati svim utvrđenim kriterijima prihvatljivosti, kako slijede:</w:t>
      </w:r>
    </w:p>
    <w:p w14:paraId="7DA24B50"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508F86BF"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Projekt je u skladu s predmetom i svrhom Poziva (točka 1.3 Uputa) te doprinosi pokazateljima Poziva;</w:t>
      </w:r>
    </w:p>
    <w:p w14:paraId="2D3124D4" w14:textId="1097631E" w:rsidR="003F693D" w:rsidRPr="00226CB5" w:rsidRDefault="003F693D" w:rsidP="000D7988">
      <w:pPr>
        <w:numPr>
          <w:ilvl w:val="0"/>
          <w:numId w:val="15"/>
        </w:numPr>
        <w:suppressAutoHyphens w:val="0"/>
        <w:spacing w:after="120"/>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i/>
          <w:noProof/>
          <w:sz w:val="24"/>
          <w:szCs w:val="24"/>
        </w:rPr>
        <w:t>dokazuje se Prijavnim obrascem</w:t>
      </w:r>
      <w:r w:rsidR="00224149"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xml:space="preserve">, </w:t>
      </w:r>
    </w:p>
    <w:p w14:paraId="515EB1E1"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se provodi na teritoriju RH; </w:t>
      </w:r>
    </w:p>
    <w:p w14:paraId="38DAEEEA" w14:textId="764C20BA"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dokazuje se Prijavnim obrascem</w:t>
      </w:r>
      <w:r w:rsidR="00224149"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p>
    <w:p w14:paraId="420C493F"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Aktivnosti projekta su u skladu s prihvatljivim aktivnostima ovog Poziva (točka 2.7 Uputa); </w:t>
      </w:r>
    </w:p>
    <w:p w14:paraId="05BEDC9D" w14:textId="08FE4D66" w:rsidR="0089633E"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Prijavnim obrascem </w:t>
      </w:r>
      <w:r w:rsidR="00224149" w:rsidRPr="00226CB5">
        <w:rPr>
          <w:rFonts w:ascii="Times New Roman" w:eastAsia="Times New Roman" w:hAnsi="Times New Roman" w:cs="Times New Roman"/>
          <w:i/>
          <w:noProof/>
          <w:sz w:val="24"/>
          <w:szCs w:val="24"/>
        </w:rPr>
        <w:t>(Obrazac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p>
    <w:p w14:paraId="30978E09" w14:textId="799428EA" w:rsidR="00A071BC" w:rsidRPr="00226CB5" w:rsidRDefault="00A071BC"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bookmarkStart w:id="59" w:name="_Hlk215134832"/>
      <w:r w:rsidRPr="00226CB5">
        <w:rPr>
          <w:rFonts w:ascii="Times New Roman" w:hAnsi="Times New Roman" w:cs="Times New Roman"/>
          <w:noProof/>
          <w:sz w:val="24"/>
          <w:szCs w:val="24"/>
        </w:rPr>
        <w:t xml:space="preserve">Projekt je u skladu s nacionalnim propisima </w:t>
      </w:r>
      <w:bookmarkStart w:id="60" w:name="_Hlk215135921"/>
      <w:r w:rsidRPr="00226CB5">
        <w:rPr>
          <w:rFonts w:ascii="Times New Roman" w:hAnsi="Times New Roman" w:cs="Times New Roman"/>
          <w:noProof/>
          <w:sz w:val="24"/>
          <w:szCs w:val="24"/>
        </w:rPr>
        <w:t>i propisima EU, uvažavajući pravila o državnim potporama/potporama male vrijednosti te druga pravila i zahtjeve primjenjive na predmetnu dodjelu</w:t>
      </w:r>
      <w:r w:rsidRPr="00226CB5">
        <w:rPr>
          <w:rFonts w:ascii="Times New Roman" w:eastAsia="Times New Roman" w:hAnsi="Times New Roman" w:cs="Times New Roman"/>
          <w:noProof/>
          <w:sz w:val="24"/>
          <w:szCs w:val="24"/>
        </w:rPr>
        <w:t xml:space="preserve"> </w:t>
      </w:r>
      <w:r w:rsidR="00C73F61" w:rsidRPr="00226CB5">
        <w:rPr>
          <w:rFonts w:ascii="Times New Roman" w:eastAsia="Times New Roman" w:hAnsi="Times New Roman" w:cs="Times New Roman"/>
          <w:noProof/>
          <w:sz w:val="24"/>
          <w:szCs w:val="24"/>
        </w:rPr>
        <w:t>bespovratnih sredstava</w:t>
      </w:r>
    </w:p>
    <w:bookmarkEnd w:id="59"/>
    <w:bookmarkEnd w:id="60"/>
    <w:p w14:paraId="4130C284" w14:textId="79728450" w:rsidR="00A071BC" w:rsidRPr="00226CB5" w:rsidRDefault="00A071BC"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02499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7ADE12D6" w14:textId="77777777" w:rsidR="00943F5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noProof/>
          <w:color w:val="000000"/>
          <w:sz w:val="24"/>
          <w:szCs w:val="24"/>
        </w:rPr>
        <w:t xml:space="preserve">Projekt je u skladu s načelom „ne nanosi bitnu štetu“ što znači da se ne podupiru i ne obavljaju </w:t>
      </w:r>
      <w:r w:rsidRPr="00226CB5">
        <w:rPr>
          <w:rFonts w:ascii="Times New Roman" w:eastAsia="Times New Roman" w:hAnsi="Times New Roman" w:cs="Times New Roman"/>
          <w:noProof/>
          <w:sz w:val="24"/>
          <w:szCs w:val="24"/>
        </w:rPr>
        <w:t>gospodarske</w:t>
      </w:r>
      <w:r w:rsidRPr="00226CB5">
        <w:rPr>
          <w:rFonts w:ascii="Times New Roman" w:eastAsia="Times New Roman" w:hAnsi="Times New Roman" w:cs="Times New Roman"/>
          <w:noProof/>
          <w:color w:val="000000"/>
          <w:sz w:val="24"/>
          <w:szCs w:val="24"/>
        </w:rPr>
        <w:t xml:space="preserve"> djelatnosti kojima se nanosi bitna šteta bilo kojem od okolišnih </w:t>
      </w:r>
      <w:r w:rsidRPr="00226CB5">
        <w:rPr>
          <w:rFonts w:ascii="Times New Roman" w:eastAsia="Times New Roman" w:hAnsi="Times New Roman" w:cs="Times New Roman"/>
          <w:noProof/>
          <w:color w:val="000000"/>
          <w:sz w:val="24"/>
          <w:szCs w:val="24"/>
        </w:rPr>
        <w:lastRenderedPageBreak/>
        <w:t>ciljeva, ako je to relevantno, u smislu članka 17. Uredbe (EU) 2020/852. Aktivnosti nisu povezane s aktivnostima navedenih na listi automatski isključenih aktivnosti unutar DNSH-a i usklađene su s nacionalnim i EU zakonodavstvom iz područja zaštite okoliša</w:t>
      </w:r>
    </w:p>
    <w:p w14:paraId="754EFE2A" w14:textId="4567E044"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Obrascem usklađenosti projektnog prijedloga s načelom „ne nanosi bitnu štetu“ (Obrazac </w:t>
      </w:r>
      <w:r w:rsidR="00BB5F09" w:rsidRPr="00226CB5">
        <w:rPr>
          <w:rFonts w:ascii="Times New Roman" w:eastAsia="Times New Roman" w:hAnsi="Times New Roman" w:cs="Times New Roman"/>
          <w:i/>
          <w:noProof/>
          <w:sz w:val="24"/>
          <w:szCs w:val="24"/>
        </w:rPr>
        <w:t>4</w:t>
      </w:r>
      <w:r w:rsidRPr="00226CB5">
        <w:rPr>
          <w:rFonts w:ascii="Times New Roman" w:eastAsia="Times New Roman" w:hAnsi="Times New Roman" w:cs="Times New Roman"/>
          <w:i/>
          <w:noProof/>
          <w:sz w:val="24"/>
          <w:szCs w:val="24"/>
        </w:rPr>
        <w:t>.)</w:t>
      </w:r>
      <w:bookmarkStart w:id="61" w:name="bookmark=id.49x2ik5" w:colFirst="0" w:colLast="0"/>
      <w:bookmarkEnd w:id="61"/>
    </w:p>
    <w:p w14:paraId="3C67A87E" w14:textId="6C2A2955" w:rsidR="003339EC" w:rsidRPr="00226CB5" w:rsidRDefault="003339EC" w:rsidP="00E5528C">
      <w:pPr>
        <w:pStyle w:val="ListParagraph"/>
        <w:numPr>
          <w:ilvl w:val="0"/>
          <w:numId w:val="22"/>
        </w:numPr>
        <w:jc w:val="both"/>
        <w:rPr>
          <w:rFonts w:ascii="Times New Roman" w:eastAsia="Times New Roman" w:hAnsi="Times New Roman" w:cs="Times New Roman"/>
          <w:noProof/>
          <w:sz w:val="24"/>
          <w:szCs w:val="24"/>
        </w:rPr>
      </w:pPr>
      <w:bookmarkStart w:id="62" w:name="_Hlk215134857"/>
      <w:r w:rsidRPr="00226CB5">
        <w:rPr>
          <w:rFonts w:ascii="Times New Roman" w:eastAsia="Times New Roman" w:hAnsi="Times New Roman" w:cs="Times New Roman"/>
          <w:noProof/>
          <w:sz w:val="24"/>
          <w:szCs w:val="24"/>
        </w:rPr>
        <w:t>Provedba projekta nije započela prije 3. listopada 2025., odnosno roka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bookmarkEnd w:id="62"/>
    <w:p w14:paraId="48419209" w14:textId="72FB0D2A" w:rsidR="009F58E3" w:rsidRPr="00226CB5" w:rsidRDefault="009F58E3"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1BB71D97"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je spreman za početak provedbe aktivnosti projekta i njihov završetak u skladu s planom aktivnosti navedenim u Prijavnom obrascu i zadanim vremenskim okvirima za provedbu projekta definiranim u točki 5.1 ovih Uputa; </w:t>
      </w:r>
    </w:p>
    <w:p w14:paraId="5AF6F455" w14:textId="3F1E8387"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xml:space="preserve">), </w:t>
      </w:r>
    </w:p>
    <w:p w14:paraId="577D2482" w14:textId="77777777" w:rsidR="003F693D" w:rsidRPr="00226CB5" w:rsidRDefault="003F693D" w:rsidP="000D7988">
      <w:pPr>
        <w:pStyle w:val="ListParagraph"/>
        <w:numPr>
          <w:ilvl w:val="0"/>
          <w:numId w:val="22"/>
        </w:numPr>
        <w:suppressAutoHyphens w:val="0"/>
        <w:spacing w:after="120"/>
        <w:contextualSpacing w:val="0"/>
        <w:jc w:val="both"/>
        <w:rPr>
          <w:rFonts w:ascii="Times New Roman" w:hAnsi="Times New Roman" w:cs="Times New Roman"/>
          <w:i/>
          <w:noProof/>
          <w:sz w:val="24"/>
          <w:szCs w:val="24"/>
        </w:rPr>
      </w:pPr>
      <w:r w:rsidRPr="00226CB5">
        <w:rPr>
          <w:rFonts w:ascii="Times New Roman" w:eastAsia="Times New Roman" w:hAnsi="Times New Roman" w:cs="Times New Roman"/>
          <w:noProof/>
          <w:sz w:val="24"/>
          <w:szCs w:val="24"/>
        </w:rPr>
        <w:t xml:space="preserve">Projekt nije fizički ni financijski završio prije potpisa Ugovora o dodjeli bespovratnih sredstava; </w:t>
      </w:r>
    </w:p>
    <w:p w14:paraId="76EE7A5F" w14:textId="6DBCEDEA"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dokazuje se</w:t>
      </w:r>
      <w:r w:rsidR="00943F5D"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i/>
          <w:noProof/>
          <w:sz w:val="24"/>
          <w:szCs w:val="24"/>
        </w:rPr>
        <w:t xml:space="preserve">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35D984F9"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se, na način opisan u projektnom prijedlogu, ne bi mogao provesti bez potpore iz NPOO-a (Prijavitelj nema osigurana sredstva za provedbu projekta na način, u opsegu i vremenskom okviru kako je opisano u projektnom prijedlogu, odnosno potporom iz NPOO-a osigurava se dodana vrijednost, bilo u opsegu ili kvaliteti aktivnosti, ili u pogledu vremena potrebnog za ostvarenje cilja/ciljeva projekta); </w:t>
      </w:r>
    </w:p>
    <w:p w14:paraId="74CF2509" w14:textId="2CB6F191"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49CCCFA4"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ne predstavlja dvostruko financiranje - prihvatljivi izdaci nisu prethodno (su)financirani bespovratnim sredstvima iz bilo kojeg javnog izvora (uključujući iz sredstava Unije) niti će isti biti više od jednom (su)financirani nakon potencijalno uspješnog okončanja dvaju ili više postupaka dodjele bespovratnih sredstava; </w:t>
      </w:r>
    </w:p>
    <w:p w14:paraId="5146ACB4" w14:textId="6E6A06B8"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ostali dostupni izvori</w:t>
      </w:r>
    </w:p>
    <w:p w14:paraId="1F5C6556"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Iznos traženih bespovratnih sredstava za projekt u okviru je propisanog najvećeg dopuštenog iznosa bespovratnih sredstava za financiranje prihvatljivih izdataka koji se mogu dodijeliti predmetnom prijavitelju temeljem ovog Poziva (točka 1.4.);</w:t>
      </w:r>
    </w:p>
    <w:p w14:paraId="68E9D1AB" w14:textId="4B97CCD2" w:rsidR="00B618EA"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 dokazuje se Prijavnim obrascem</w:t>
      </w:r>
      <w:r w:rsidR="009230F7"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9230F7" w:rsidRPr="00226CB5">
        <w:rPr>
          <w:rFonts w:ascii="Times New Roman" w:eastAsia="Times New Roman" w:hAnsi="Times New Roman" w:cs="Times New Roman"/>
          <w:i/>
          <w:noProof/>
          <w:sz w:val="24"/>
          <w:szCs w:val="24"/>
        </w:rPr>
        <w:t>)</w:t>
      </w:r>
    </w:p>
    <w:p w14:paraId="067723B7" w14:textId="351F580C" w:rsidR="00C633BA" w:rsidRPr="00226CB5" w:rsidRDefault="00C633BA"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 xml:space="preserve">Predviđeno trajanje projekta nije dulje od 30. </w:t>
      </w:r>
      <w:r w:rsidR="00DC5A96" w:rsidRPr="00226CB5">
        <w:rPr>
          <w:rFonts w:ascii="Times New Roman" w:eastAsia="Times New Roman" w:hAnsi="Times New Roman" w:cs="Times New Roman"/>
          <w:noProof/>
          <w:sz w:val="24"/>
          <w:szCs w:val="24"/>
        </w:rPr>
        <w:t>rujna</w:t>
      </w:r>
      <w:r w:rsidRPr="00226CB5">
        <w:rPr>
          <w:rFonts w:ascii="Times New Roman" w:eastAsia="Times New Roman" w:hAnsi="Times New Roman" w:cs="Times New Roman"/>
          <w:noProof/>
          <w:sz w:val="24"/>
          <w:szCs w:val="24"/>
        </w:rPr>
        <w:t xml:space="preserve"> 202</w:t>
      </w:r>
      <w:r w:rsidR="00BE2431" w:rsidRPr="00226CB5">
        <w:rPr>
          <w:rFonts w:ascii="Times New Roman" w:eastAsia="Times New Roman" w:hAnsi="Times New Roman" w:cs="Times New Roman"/>
          <w:noProof/>
          <w:sz w:val="24"/>
          <w:szCs w:val="24"/>
        </w:rPr>
        <w:t>7</w:t>
      </w:r>
      <w:r w:rsidRPr="00226CB5">
        <w:rPr>
          <w:rFonts w:ascii="Times New Roman" w:eastAsia="Times New Roman" w:hAnsi="Times New Roman" w:cs="Times New Roman"/>
          <w:noProof/>
          <w:sz w:val="24"/>
          <w:szCs w:val="24"/>
        </w:rPr>
        <w:t xml:space="preserve">. godine; </w:t>
      </w:r>
    </w:p>
    <w:p w14:paraId="62943E73" w14:textId="251ED34C" w:rsidR="00456EBF" w:rsidRPr="00226CB5" w:rsidRDefault="00456EBF" w:rsidP="00E5528C">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2253636D" w14:textId="621BBFEB" w:rsidR="004C37FA" w:rsidRPr="00226CB5" w:rsidRDefault="004C37FA" w:rsidP="000D7988">
      <w:pPr>
        <w:pStyle w:val="ListParagraph"/>
        <w:numPr>
          <w:ilvl w:val="0"/>
          <w:numId w:val="22"/>
        </w:numPr>
        <w:suppressAutoHyphens w:val="0"/>
        <w:spacing w:after="120"/>
        <w:contextualSpacing w:val="0"/>
        <w:jc w:val="both"/>
        <w:rPr>
          <w:rFonts w:ascii="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da će razviti najmanje dva nova i poboljšati najmanje 6 </w:t>
      </w:r>
      <w:r w:rsidRPr="00226CB5">
        <w:rPr>
          <w:rFonts w:ascii="Times New Roman" w:eastAsia="Times New Roman" w:hAnsi="Times New Roman" w:cs="Times New Roman"/>
          <w:iCs/>
          <w:noProof/>
          <w:sz w:val="24"/>
          <w:szCs w:val="24"/>
        </w:rPr>
        <w:t>programa</w:t>
      </w:r>
      <w:r w:rsidRPr="00226CB5">
        <w:rPr>
          <w:rFonts w:ascii="Times New Roman" w:eastAsia="Times New Roman" w:hAnsi="Times New Roman" w:cs="Times New Roman"/>
          <w:noProof/>
          <w:sz w:val="24"/>
          <w:szCs w:val="24"/>
        </w:rPr>
        <w:t xml:space="preserve"> obrazovanja odraslih.</w:t>
      </w:r>
    </w:p>
    <w:p w14:paraId="2EE0985D" w14:textId="44A3ECF5" w:rsidR="000973C8" w:rsidRPr="00226CB5" w:rsidRDefault="004C37FA" w:rsidP="000973C8">
      <w:pPr>
        <w:pStyle w:val="ListParagraph"/>
        <w:spacing w:after="120"/>
        <w:contextualSpacing w:val="0"/>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i/>
          <w:iCs/>
          <w:noProof/>
          <w:sz w:val="24"/>
          <w:szCs w:val="24"/>
        </w:rPr>
        <w:t>dokazuje se Prijavnim obrascem</w:t>
      </w:r>
      <w:r w:rsidR="002332A3" w:rsidRPr="00226CB5">
        <w:rPr>
          <w:rFonts w:ascii="Times New Roman" w:eastAsia="Times New Roman" w:hAnsi="Times New Roman" w:cs="Times New Roman"/>
          <w:i/>
          <w:iCs/>
          <w:noProof/>
          <w:sz w:val="24"/>
          <w:szCs w:val="24"/>
        </w:rPr>
        <w:t xml:space="preserve"> </w:t>
      </w:r>
      <w:r w:rsidR="002332A3" w:rsidRPr="00226CB5">
        <w:rPr>
          <w:rFonts w:ascii="Times New Roman" w:eastAsia="Times New Roman" w:hAnsi="Times New Roman" w:cs="Times New Roman"/>
          <w:i/>
          <w:noProof/>
          <w:sz w:val="24"/>
          <w:szCs w:val="24"/>
        </w:rPr>
        <w:t>(Obrazac 1.)</w:t>
      </w:r>
    </w:p>
    <w:p w14:paraId="259D13EF" w14:textId="64F5AEFA" w:rsidR="00A071BC" w:rsidRPr="00226CB5" w:rsidRDefault="00A071BC"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i partnera za upis </w:t>
      </w:r>
      <w:r w:rsidR="002332A3" w:rsidRPr="00226CB5">
        <w:rPr>
          <w:rFonts w:ascii="Times New Roman" w:eastAsia="Times New Roman" w:hAnsi="Times New Roman" w:cs="Times New Roman"/>
          <w:noProof/>
          <w:sz w:val="24"/>
          <w:szCs w:val="24"/>
        </w:rPr>
        <w:t xml:space="preserve">polaznika </w:t>
      </w:r>
      <w:r w:rsidRPr="00226CB5">
        <w:rPr>
          <w:rFonts w:ascii="Times New Roman" w:eastAsia="Times New Roman" w:hAnsi="Times New Roman" w:cs="Times New Roman"/>
          <w:noProof/>
          <w:sz w:val="24"/>
          <w:szCs w:val="24"/>
        </w:rPr>
        <w:t xml:space="preserve">na programe obrazovanja odraslih koji su razvijeni ili poboljšani projektom u minimalnom periodu od </w:t>
      </w:r>
      <w:r w:rsidR="00856BCD" w:rsidRPr="00226CB5">
        <w:rPr>
          <w:rFonts w:ascii="Times New Roman" w:eastAsia="Times New Roman" w:hAnsi="Times New Roman" w:cs="Times New Roman"/>
          <w:noProof/>
          <w:sz w:val="24"/>
          <w:szCs w:val="24"/>
        </w:rPr>
        <w:t>pet (</w:t>
      </w:r>
      <w:r w:rsidRPr="00226CB5">
        <w:rPr>
          <w:rFonts w:ascii="Times New Roman" w:eastAsia="Times New Roman" w:hAnsi="Times New Roman" w:cs="Times New Roman"/>
          <w:noProof/>
          <w:sz w:val="24"/>
          <w:szCs w:val="24"/>
        </w:rPr>
        <w:t>5</w:t>
      </w:r>
      <w:r w:rsidR="00856BCD" w:rsidRPr="00226CB5">
        <w:rPr>
          <w:rFonts w:ascii="Times New Roman" w:eastAsia="Times New Roman" w:hAnsi="Times New Roman" w:cs="Times New Roman"/>
          <w:noProof/>
          <w:sz w:val="24"/>
          <w:szCs w:val="24"/>
        </w:rPr>
        <w:t>)</w:t>
      </w:r>
      <w:r w:rsidRPr="00226CB5">
        <w:rPr>
          <w:rFonts w:ascii="Times New Roman" w:eastAsia="Times New Roman" w:hAnsi="Times New Roman" w:cs="Times New Roman"/>
          <w:noProof/>
          <w:sz w:val="24"/>
          <w:szCs w:val="24"/>
        </w:rPr>
        <w:t xml:space="preserve"> godina nakon završetka projekta</w:t>
      </w:r>
    </w:p>
    <w:p w14:paraId="5E1CE07F" w14:textId="3E7EE828" w:rsidR="00A071BC" w:rsidRPr="00226CB5" w:rsidRDefault="00A071BC" w:rsidP="00E5528C">
      <w:pPr>
        <w:numPr>
          <w:ilvl w:val="0"/>
          <w:numId w:val="15"/>
        </w:numPr>
        <w:suppressAutoHyphens w:val="0"/>
        <w:spacing w:after="120"/>
        <w:ind w:left="1088" w:hanging="357"/>
        <w:contextualSpacing/>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i/>
          <w:iCs/>
          <w:noProof/>
          <w:sz w:val="24"/>
          <w:szCs w:val="24"/>
        </w:rPr>
        <w:t xml:space="preserve">dokazuje se Izjavom prijavitelja i partnera (Obrazac 2. i Obrazac 3.) </w:t>
      </w:r>
    </w:p>
    <w:p w14:paraId="5D52A08E" w14:textId="4A5A125C" w:rsidR="00A071BC" w:rsidRPr="00226CB5" w:rsidRDefault="00A071BC"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i partnera za </w:t>
      </w:r>
      <w:r w:rsidR="002B6B7D">
        <w:rPr>
          <w:rFonts w:ascii="Times New Roman" w:eastAsia="Times New Roman" w:hAnsi="Times New Roman" w:cs="Times New Roman"/>
          <w:noProof/>
          <w:sz w:val="24"/>
          <w:szCs w:val="24"/>
        </w:rPr>
        <w:t xml:space="preserve">vođenje registra i </w:t>
      </w:r>
      <w:r w:rsidRPr="00226CB5">
        <w:rPr>
          <w:rFonts w:ascii="Times New Roman" w:eastAsia="Times New Roman" w:hAnsi="Times New Roman" w:cs="Times New Roman"/>
          <w:noProof/>
          <w:sz w:val="24"/>
          <w:szCs w:val="24"/>
        </w:rPr>
        <w:t xml:space="preserve">praćenje broja polaznika koji su uspješno završili programe razvijene i/ili revidirane projektom u periodu od minimalno </w:t>
      </w:r>
      <w:r w:rsidR="00856BCD" w:rsidRPr="00226CB5">
        <w:rPr>
          <w:rFonts w:ascii="Times New Roman" w:eastAsia="Times New Roman" w:hAnsi="Times New Roman" w:cs="Times New Roman"/>
          <w:noProof/>
          <w:sz w:val="24"/>
          <w:szCs w:val="24"/>
        </w:rPr>
        <w:t xml:space="preserve">pet (5) </w:t>
      </w:r>
      <w:r w:rsidRPr="00226CB5">
        <w:rPr>
          <w:rFonts w:ascii="Times New Roman" w:eastAsia="Times New Roman" w:hAnsi="Times New Roman" w:cs="Times New Roman"/>
          <w:noProof/>
          <w:sz w:val="24"/>
          <w:szCs w:val="24"/>
        </w:rPr>
        <w:t>godina od završetka projekta</w:t>
      </w:r>
      <w:r w:rsidR="002B6B7D">
        <w:rPr>
          <w:rFonts w:ascii="Times New Roman" w:eastAsia="Times New Roman" w:hAnsi="Times New Roman" w:cs="Times New Roman"/>
          <w:noProof/>
          <w:sz w:val="24"/>
          <w:szCs w:val="24"/>
        </w:rPr>
        <w:t xml:space="preserve"> te </w:t>
      </w:r>
      <w:r w:rsidR="002B6B7D" w:rsidRPr="00226CB5">
        <w:rPr>
          <w:rFonts w:ascii="Times New Roman" w:eastAsia="Times New Roman" w:hAnsi="Times New Roman" w:cs="Times New Roman"/>
          <w:noProof/>
          <w:sz w:val="24"/>
          <w:szCs w:val="24"/>
        </w:rPr>
        <w:t>dostavu podataka </w:t>
      </w:r>
      <w:r w:rsidR="002B6B7D">
        <w:rPr>
          <w:rFonts w:ascii="Times New Roman" w:eastAsia="Times New Roman" w:hAnsi="Times New Roman" w:cs="Times New Roman"/>
          <w:noProof/>
          <w:sz w:val="24"/>
          <w:szCs w:val="24"/>
        </w:rPr>
        <w:t>nadležnom tijelu.</w:t>
      </w:r>
    </w:p>
    <w:p w14:paraId="06FB9A16" w14:textId="77777777" w:rsidR="00A071BC" w:rsidRPr="00226CB5" w:rsidRDefault="00A071BC" w:rsidP="000D7988">
      <w:pPr>
        <w:numPr>
          <w:ilvl w:val="0"/>
          <w:numId w:val="15"/>
        </w:numPr>
        <w:suppressAutoHyphens w:val="0"/>
        <w:spacing w:after="0"/>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662DDEDE" w14:textId="77777777" w:rsidR="00D91386" w:rsidRPr="00226CB5" w:rsidRDefault="00D91386" w:rsidP="00D91386">
      <w:pPr>
        <w:suppressAutoHyphens w:val="0"/>
        <w:spacing w:after="120"/>
        <w:jc w:val="both"/>
        <w:rPr>
          <w:rFonts w:eastAsia="Times New Roman" w:cs="Times New Roman"/>
          <w:strike/>
          <w:noProof/>
          <w:szCs w:val="24"/>
        </w:rPr>
      </w:pPr>
    </w:p>
    <w:p w14:paraId="54ADF2E1" w14:textId="6C2CBFBB" w:rsidR="00C633BA" w:rsidRPr="00226CB5" w:rsidRDefault="00C633BA" w:rsidP="00D03D7E">
      <w:pPr>
        <w:pStyle w:val="Heading2"/>
        <w:ind w:left="1701" w:hanging="1134"/>
        <w:rPr>
          <w:noProof/>
        </w:rPr>
      </w:pPr>
      <w:bookmarkStart w:id="63" w:name="_Toc186509500"/>
      <w:bookmarkStart w:id="64" w:name="_Toc184598111"/>
      <w:bookmarkStart w:id="65" w:name="_Toc186509501"/>
      <w:bookmarkStart w:id="66" w:name="_Toc222992854"/>
      <w:bookmarkEnd w:id="63"/>
      <w:r w:rsidRPr="00226CB5">
        <w:rPr>
          <w:noProof/>
        </w:rPr>
        <w:t>Prihvatljive aktivnosti projekta</w:t>
      </w:r>
      <w:bookmarkEnd w:id="64"/>
      <w:bookmarkEnd w:id="65"/>
      <w:bookmarkEnd w:id="66"/>
    </w:p>
    <w:p w14:paraId="4AA34448" w14:textId="53430C8A" w:rsidR="0030305E" w:rsidRPr="00226CB5" w:rsidRDefault="00C633BA" w:rsidP="00C633BA">
      <w:pPr>
        <w:pStyle w:val="bullets"/>
        <w:numPr>
          <w:ilvl w:val="0"/>
          <w:numId w:val="0"/>
        </w:numPr>
        <w:spacing w:before="240" w:after="120" w:line="276" w:lineRule="auto"/>
        <w:contextualSpacing w:val="0"/>
        <w:jc w:val="both"/>
        <w:rPr>
          <w:rFonts w:ascii="Times New Roman" w:hAnsi="Times New Roman" w:cs="Times New Roman"/>
          <w:noProof/>
          <w:sz w:val="24"/>
          <w:szCs w:val="24"/>
          <w:lang w:val="hr-HR"/>
        </w:rPr>
      </w:pPr>
      <w:r w:rsidRPr="00226CB5">
        <w:rPr>
          <w:rFonts w:ascii="Times New Roman" w:hAnsi="Times New Roman" w:cs="Times New Roman"/>
          <w:noProof/>
          <w:sz w:val="24"/>
          <w:szCs w:val="24"/>
          <w:lang w:val="hr-HR"/>
        </w:rPr>
        <w:t xml:space="preserve">Prihvatljive aktivnosti u okviru ovog Poziva su </w:t>
      </w:r>
    </w:p>
    <w:p w14:paraId="5EB7BA31" w14:textId="76B5517A" w:rsidR="001A4ACB" w:rsidRPr="00226CB5" w:rsidRDefault="001A4ACB" w:rsidP="000D7988">
      <w:pPr>
        <w:pStyle w:val="ListParagraph"/>
        <w:numPr>
          <w:ilvl w:val="1"/>
          <w:numId w:val="17"/>
        </w:numPr>
        <w:spacing w:after="0"/>
        <w:ind w:left="426" w:right="141"/>
        <w:rPr>
          <w:rFonts w:ascii="Times New Roman" w:eastAsia="Aptos" w:hAnsi="Times New Roman" w:cs="Times New Roman"/>
          <w:noProof/>
          <w:sz w:val="24"/>
          <w:szCs w:val="24"/>
        </w:rPr>
      </w:pPr>
      <w:bookmarkStart w:id="67" w:name="_Hlk211439081"/>
      <w:r w:rsidRPr="00226CB5">
        <w:rPr>
          <w:rFonts w:ascii="Times New Roman" w:eastAsia="Aptos" w:hAnsi="Times New Roman" w:cs="Times New Roman"/>
          <w:noProof/>
          <w:sz w:val="24"/>
          <w:szCs w:val="24"/>
        </w:rPr>
        <w:t>Razvijanje i revidiranje</w:t>
      </w:r>
      <w:r w:rsidR="00856BCD" w:rsidRPr="00226CB5">
        <w:rPr>
          <w:rFonts w:ascii="Times New Roman" w:eastAsia="Aptos" w:hAnsi="Times New Roman" w:cs="Times New Roman"/>
          <w:noProof/>
          <w:sz w:val="24"/>
          <w:szCs w:val="24"/>
        </w:rPr>
        <w:t xml:space="preserve"> te provedba</w:t>
      </w:r>
      <w:r w:rsidRPr="00226CB5">
        <w:rPr>
          <w:rFonts w:ascii="Times New Roman" w:eastAsia="Aptos" w:hAnsi="Times New Roman" w:cs="Times New Roman"/>
          <w:noProof/>
          <w:sz w:val="24"/>
          <w:szCs w:val="24"/>
        </w:rPr>
        <w:t xml:space="preserve"> programa obrazovanja odraslih </w:t>
      </w:r>
    </w:p>
    <w:p w14:paraId="4C58EFF2" w14:textId="77777777" w:rsidR="00456EBF" w:rsidRPr="00226CB5" w:rsidRDefault="001A4ACB" w:rsidP="000D7988">
      <w:pPr>
        <w:pStyle w:val="ListParagraph"/>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 xml:space="preserve">Razvoj novog smjera (modula) na sveučilišnom diplomskom studiju </w:t>
      </w:r>
    </w:p>
    <w:p w14:paraId="45C9FC25" w14:textId="65088824" w:rsidR="00456EBF" w:rsidRPr="00226CB5" w:rsidRDefault="00456EBF" w:rsidP="00E5528C">
      <w:pPr>
        <w:pStyle w:val="ListParagraph"/>
        <w:numPr>
          <w:ilvl w:val="1"/>
          <w:numId w:val="17"/>
        </w:numPr>
        <w:spacing w:after="0"/>
        <w:ind w:left="426" w:right="141"/>
        <w:jc w:val="both"/>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Uređenje i opremanje prostora potrebno za provedbu programa obrazovanja odraslih</w:t>
      </w:r>
      <w:r w:rsidR="00EC07C6" w:rsidRPr="00226CB5">
        <w:rPr>
          <w:rFonts w:ascii="Times New Roman" w:eastAsia="Aptos" w:hAnsi="Times New Roman" w:cs="Times New Roman"/>
          <w:noProof/>
          <w:sz w:val="24"/>
          <w:szCs w:val="24"/>
        </w:rPr>
        <w:t xml:space="preserve"> koji su u vlasništvu prijavitelja ili partnera</w:t>
      </w:r>
      <w:r w:rsidR="00E37DE6" w:rsidRPr="00226CB5">
        <w:rPr>
          <w:rFonts w:ascii="Times New Roman" w:eastAsia="Aptos" w:hAnsi="Times New Roman" w:cs="Times New Roman"/>
          <w:noProof/>
          <w:sz w:val="24"/>
          <w:szCs w:val="24"/>
        </w:rPr>
        <w:t>,</w:t>
      </w:r>
      <w:r w:rsidR="00EC07C6" w:rsidRPr="00226CB5">
        <w:rPr>
          <w:rFonts w:ascii="Times New Roman" w:eastAsia="Aptos" w:hAnsi="Times New Roman" w:cs="Times New Roman"/>
          <w:noProof/>
          <w:sz w:val="24"/>
          <w:szCs w:val="24"/>
        </w:rPr>
        <w:t xml:space="preserve"> ili nad kojim imaju uspostavljenu pravnu osnovu o korištenju</w:t>
      </w:r>
      <w:r w:rsidR="00E37DE6" w:rsidRPr="00226CB5">
        <w:rPr>
          <w:rFonts w:ascii="Times New Roman" w:eastAsia="Aptos" w:hAnsi="Times New Roman" w:cs="Times New Roman"/>
          <w:noProof/>
          <w:sz w:val="24"/>
          <w:szCs w:val="24"/>
        </w:rPr>
        <w:t xml:space="preserve"> što se dokazuje prilikom </w:t>
      </w:r>
      <w:r w:rsidR="001557A2" w:rsidRPr="00226CB5">
        <w:rPr>
          <w:rFonts w:ascii="Times New Roman" w:eastAsia="Aptos" w:hAnsi="Times New Roman" w:cs="Times New Roman"/>
          <w:noProof/>
          <w:sz w:val="24"/>
          <w:szCs w:val="24"/>
        </w:rPr>
        <w:t xml:space="preserve">izvještavanja </w:t>
      </w:r>
      <w:r w:rsidR="00E37DE6" w:rsidRPr="00226CB5">
        <w:rPr>
          <w:rFonts w:ascii="Times New Roman" w:eastAsia="Aptos" w:hAnsi="Times New Roman" w:cs="Times New Roman"/>
          <w:noProof/>
          <w:sz w:val="24"/>
          <w:szCs w:val="24"/>
        </w:rPr>
        <w:t>troškova</w:t>
      </w:r>
      <w:r w:rsidR="001557A2" w:rsidRPr="00226CB5">
        <w:rPr>
          <w:rFonts w:ascii="Times New Roman" w:eastAsia="Aptos" w:hAnsi="Times New Roman" w:cs="Times New Roman"/>
          <w:noProof/>
          <w:sz w:val="24"/>
          <w:szCs w:val="24"/>
        </w:rPr>
        <w:t xml:space="preserve"> provedbenom tijel</w:t>
      </w:r>
      <w:r w:rsidR="00856BCD" w:rsidRPr="00226CB5">
        <w:rPr>
          <w:rFonts w:ascii="Times New Roman" w:eastAsia="Aptos" w:hAnsi="Times New Roman" w:cs="Times New Roman"/>
          <w:noProof/>
          <w:sz w:val="24"/>
          <w:szCs w:val="24"/>
        </w:rPr>
        <w:t>u</w:t>
      </w:r>
    </w:p>
    <w:p w14:paraId="41A82ADD" w14:textId="135BAEDD" w:rsidR="00E37DE6" w:rsidRPr="00226CB5" w:rsidRDefault="00456EBF" w:rsidP="00E5528C">
      <w:pPr>
        <w:pStyle w:val="ListParagraph"/>
        <w:numPr>
          <w:ilvl w:val="1"/>
          <w:numId w:val="17"/>
        </w:numPr>
        <w:spacing w:after="0"/>
        <w:ind w:left="426" w:right="141"/>
        <w:jc w:val="both"/>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Uređenje i opremanje prostora povezano s provedbom novog smjera (modula) na diplomskom studiju</w:t>
      </w:r>
      <w:r w:rsidR="00E37DE6" w:rsidRPr="00226CB5">
        <w:rPr>
          <w:rFonts w:ascii="Times New Roman" w:eastAsia="Aptos" w:hAnsi="Times New Roman" w:cs="Times New Roman"/>
          <w:noProof/>
          <w:sz w:val="24"/>
          <w:szCs w:val="24"/>
        </w:rPr>
        <w:t xml:space="preserve"> koji su u vlasništvu prijavitelja ili partnera, ili nad kojim imaju uspostavljenu pravnu osnovu o korištenju što se dokazuje prilikom </w:t>
      </w:r>
      <w:r w:rsidR="001557A2" w:rsidRPr="00226CB5">
        <w:rPr>
          <w:rFonts w:ascii="Times New Roman" w:eastAsia="Aptos" w:hAnsi="Times New Roman" w:cs="Times New Roman"/>
          <w:noProof/>
          <w:sz w:val="24"/>
          <w:szCs w:val="24"/>
        </w:rPr>
        <w:t>izvještavanja</w:t>
      </w:r>
      <w:r w:rsidR="00E37DE6" w:rsidRPr="00226CB5">
        <w:rPr>
          <w:rFonts w:ascii="Times New Roman" w:eastAsia="Aptos" w:hAnsi="Times New Roman" w:cs="Times New Roman"/>
          <w:noProof/>
          <w:sz w:val="24"/>
          <w:szCs w:val="24"/>
        </w:rPr>
        <w:t xml:space="preserve"> troškova</w:t>
      </w:r>
      <w:r w:rsidR="001557A2" w:rsidRPr="00226CB5">
        <w:rPr>
          <w:rFonts w:ascii="Times New Roman" w:eastAsia="Aptos" w:hAnsi="Times New Roman" w:cs="Times New Roman"/>
          <w:noProof/>
          <w:sz w:val="24"/>
          <w:szCs w:val="24"/>
        </w:rPr>
        <w:t xml:space="preserve"> provedbenom tijelu</w:t>
      </w:r>
    </w:p>
    <w:p w14:paraId="1B40B206" w14:textId="12925083" w:rsidR="002B6B7D" w:rsidRDefault="002B6B7D" w:rsidP="000D7988">
      <w:pPr>
        <w:pStyle w:val="ListParagraph"/>
        <w:numPr>
          <w:ilvl w:val="1"/>
          <w:numId w:val="17"/>
        </w:numPr>
        <w:spacing w:after="0"/>
        <w:ind w:left="426" w:right="141"/>
        <w:rPr>
          <w:rFonts w:ascii="Times New Roman" w:eastAsia="Aptos" w:hAnsi="Times New Roman" w:cs="Times New Roman"/>
          <w:noProof/>
          <w:sz w:val="24"/>
          <w:szCs w:val="24"/>
        </w:rPr>
      </w:pPr>
      <w:r>
        <w:rPr>
          <w:rFonts w:ascii="Times New Roman" w:eastAsia="Times New Roman" w:hAnsi="Times New Roman" w:cs="Times New Roman"/>
          <w:noProof/>
          <w:sz w:val="24"/>
          <w:szCs w:val="24"/>
        </w:rPr>
        <w:t xml:space="preserve">Izrada i vođenje registra </w:t>
      </w:r>
      <w:r w:rsidR="004D57AB">
        <w:rPr>
          <w:rFonts w:ascii="Times New Roman" w:eastAsia="Times New Roman" w:hAnsi="Times New Roman" w:cs="Times New Roman"/>
          <w:noProof/>
          <w:sz w:val="24"/>
          <w:szCs w:val="24"/>
        </w:rPr>
        <w:t>te</w:t>
      </w:r>
      <w:r>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praćenje broja polaznika</w:t>
      </w:r>
    </w:p>
    <w:p w14:paraId="1E7135FF" w14:textId="1DF0001A" w:rsidR="00936303" w:rsidRPr="00226CB5" w:rsidRDefault="00936303" w:rsidP="000D7988">
      <w:pPr>
        <w:pStyle w:val="ListParagraph"/>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Upravljanje projektom</w:t>
      </w:r>
    </w:p>
    <w:p w14:paraId="0859F659" w14:textId="1339840D" w:rsidR="006030D2" w:rsidRPr="00226CB5" w:rsidRDefault="001A4ACB" w:rsidP="000D7988">
      <w:pPr>
        <w:pStyle w:val="ListParagraph"/>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Provedba promocije (vidljivosti)</w:t>
      </w:r>
      <w:bookmarkEnd w:id="67"/>
    </w:p>
    <w:p w14:paraId="5011481D" w14:textId="77777777" w:rsidR="006101D0" w:rsidRPr="00226CB5" w:rsidRDefault="006101D0" w:rsidP="006101D0">
      <w:pPr>
        <w:pStyle w:val="Tekst"/>
        <w:rPr>
          <w:noProof/>
        </w:rPr>
      </w:pPr>
    </w:p>
    <w:p w14:paraId="61A01817" w14:textId="77777777" w:rsidR="00C633BA" w:rsidRPr="00226CB5" w:rsidRDefault="00C633BA" w:rsidP="00D03D7E">
      <w:pPr>
        <w:pStyle w:val="Heading2"/>
        <w:tabs>
          <w:tab w:val="num" w:pos="2127"/>
        </w:tabs>
        <w:ind w:left="1701" w:hanging="1134"/>
        <w:rPr>
          <w:noProof/>
        </w:rPr>
      </w:pPr>
      <w:bookmarkStart w:id="68" w:name="_Toc184598112"/>
      <w:bookmarkStart w:id="69" w:name="_Toc186509502"/>
      <w:bookmarkStart w:id="70" w:name="_Toc222992855"/>
      <w:r w:rsidRPr="00226CB5">
        <w:rPr>
          <w:noProof/>
        </w:rPr>
        <w:t>Neprihvatljive aktivnosti projekta</w:t>
      </w:r>
      <w:bookmarkEnd w:id="68"/>
      <w:bookmarkEnd w:id="69"/>
      <w:bookmarkEnd w:id="70"/>
    </w:p>
    <w:p w14:paraId="55C90A56" w14:textId="77777777" w:rsidR="00C633BA" w:rsidRPr="00226CB5" w:rsidRDefault="00C633BA" w:rsidP="00C633BA">
      <w:pPr>
        <w:spacing w:after="0"/>
        <w:jc w:val="both"/>
        <w:rPr>
          <w:rFonts w:ascii="Times New Roman" w:hAnsi="Times New Roman" w:cs="Times New Roman"/>
          <w:noProof/>
          <w:sz w:val="24"/>
          <w:szCs w:val="24"/>
        </w:rPr>
      </w:pPr>
      <w:r w:rsidRPr="00226CB5">
        <w:rPr>
          <w:rFonts w:ascii="Times New Roman" w:hAnsi="Times New Roman" w:cs="Times New Roman"/>
          <w:noProof/>
          <w:sz w:val="24"/>
          <w:szCs w:val="24"/>
        </w:rPr>
        <w:t>Neprihvatljive su sve aktivnosti koje nisu navedene kao prihvatljive u poglavlju 2.7. Prihvatljive aktivnosti projekta.</w:t>
      </w:r>
    </w:p>
    <w:p w14:paraId="1C9E793C" w14:textId="77777777" w:rsidR="00C633BA" w:rsidRPr="00226CB5" w:rsidRDefault="00C633BA" w:rsidP="00C633BA">
      <w:pPr>
        <w:spacing w:after="0"/>
        <w:ind w:left="705" w:hanging="705"/>
        <w:jc w:val="both"/>
        <w:rPr>
          <w:rFonts w:ascii="Times New Roman" w:hAnsi="Times New Roman" w:cs="Times New Roman"/>
          <w:noProof/>
          <w:sz w:val="24"/>
          <w:szCs w:val="24"/>
        </w:rPr>
      </w:pPr>
    </w:p>
    <w:p w14:paraId="069DAD2B" w14:textId="77777777" w:rsidR="00C633BA" w:rsidRPr="00226CB5" w:rsidRDefault="00C633BA" w:rsidP="00D03D7E">
      <w:pPr>
        <w:pStyle w:val="Heading2"/>
        <w:ind w:left="1701" w:hanging="1134"/>
        <w:rPr>
          <w:noProof/>
        </w:rPr>
      </w:pPr>
      <w:bookmarkStart w:id="71" w:name="_Toc180567277"/>
      <w:bookmarkStart w:id="72" w:name="_Toc180567556"/>
      <w:bookmarkStart w:id="73" w:name="_Toc180567623"/>
      <w:bookmarkStart w:id="74" w:name="_Toc180567692"/>
      <w:bookmarkStart w:id="75" w:name="_Toc180567894"/>
      <w:bookmarkStart w:id="76" w:name="_Toc180567964"/>
      <w:bookmarkStart w:id="77" w:name="_Toc180567278"/>
      <w:bookmarkStart w:id="78" w:name="_Toc180567557"/>
      <w:bookmarkStart w:id="79" w:name="_Toc180567624"/>
      <w:bookmarkStart w:id="80" w:name="_Toc180567693"/>
      <w:bookmarkStart w:id="81" w:name="_Toc180567895"/>
      <w:bookmarkStart w:id="82" w:name="_Toc180567965"/>
      <w:bookmarkStart w:id="83" w:name="_Toc180567279"/>
      <w:bookmarkStart w:id="84" w:name="_Toc180567558"/>
      <w:bookmarkStart w:id="85" w:name="_Toc180567625"/>
      <w:bookmarkStart w:id="86" w:name="_Toc180567694"/>
      <w:bookmarkStart w:id="87" w:name="_Toc180567896"/>
      <w:bookmarkStart w:id="88" w:name="_Toc180567966"/>
      <w:bookmarkStart w:id="89" w:name="_Toc180567280"/>
      <w:bookmarkStart w:id="90" w:name="_Toc180567559"/>
      <w:bookmarkStart w:id="91" w:name="_Toc180567626"/>
      <w:bookmarkStart w:id="92" w:name="_Toc180567695"/>
      <w:bookmarkStart w:id="93" w:name="_Toc180567897"/>
      <w:bookmarkStart w:id="94" w:name="_Toc180567967"/>
      <w:bookmarkStart w:id="95" w:name="_Toc184598113"/>
      <w:bookmarkStart w:id="96" w:name="_Toc186509503"/>
      <w:bookmarkStart w:id="97" w:name="_Toc222992856"/>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226CB5">
        <w:rPr>
          <w:noProof/>
        </w:rPr>
        <w:t>Opći zahtjevi koji se odnose na prihvatljivost troškova za provedbu projekta</w:t>
      </w:r>
      <w:bookmarkEnd w:id="95"/>
      <w:bookmarkEnd w:id="96"/>
      <w:bookmarkEnd w:id="97"/>
    </w:p>
    <w:p w14:paraId="6A091134" w14:textId="77777777" w:rsidR="00C633BA" w:rsidRPr="00226CB5" w:rsidRDefault="00C633BA" w:rsidP="00C633BA">
      <w:pPr>
        <w:spacing w:after="0"/>
        <w:jc w:val="both"/>
        <w:rPr>
          <w:rFonts w:ascii="Times New Roman" w:hAnsi="Times New Roman" w:cs="Times New Roman"/>
          <w:noProof/>
          <w:sz w:val="24"/>
          <w:szCs w:val="28"/>
        </w:rPr>
      </w:pPr>
      <w:r w:rsidRPr="00226CB5">
        <w:rPr>
          <w:rFonts w:ascii="Times New Roman" w:hAnsi="Times New Roman" w:cs="Times New Roman"/>
          <w:noProof/>
          <w:sz w:val="24"/>
          <w:szCs w:val="28"/>
        </w:rPr>
        <w:t>Proračun projekta treba biti realan, tj. troškovi moraju biti dostatni za postizanje očekivanih rezultata, a cijene trebaju odgovarati tržišnim cijenama.</w:t>
      </w:r>
    </w:p>
    <w:p w14:paraId="10B18737" w14:textId="77777777" w:rsidR="003F693D" w:rsidRPr="00226CB5" w:rsidRDefault="003F693D" w:rsidP="00C633BA">
      <w:pPr>
        <w:spacing w:after="0"/>
        <w:jc w:val="both"/>
        <w:rPr>
          <w:rFonts w:ascii="Times New Roman" w:hAnsi="Times New Roman" w:cs="Times New Roman"/>
          <w:noProof/>
          <w:sz w:val="24"/>
          <w:szCs w:val="28"/>
        </w:rPr>
      </w:pPr>
    </w:p>
    <w:p w14:paraId="608823C2" w14:textId="77777777" w:rsidR="003F693D" w:rsidRPr="00226CB5" w:rsidRDefault="003F693D" w:rsidP="003F693D">
      <w:pPr>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Prijavitelj projekta dužan je dostaviti proračun svih prihvatljivih troškova potrebnih za realizaciju projekta, dok je za neprihvatljive troškova dužan dostaviti ukupan iznos prema izvoru sredstava.</w:t>
      </w:r>
    </w:p>
    <w:p w14:paraId="11D797DF" w14:textId="77777777" w:rsidR="00C633BA" w:rsidRPr="00226CB5" w:rsidRDefault="00C633BA" w:rsidP="00C633BA">
      <w:pPr>
        <w:spacing w:after="0"/>
        <w:jc w:val="both"/>
        <w:rPr>
          <w:rFonts w:ascii="Times New Roman" w:eastAsia="Times New Roman" w:hAnsi="Times New Roman" w:cs="Times New Roman"/>
          <w:noProof/>
          <w:sz w:val="24"/>
          <w:szCs w:val="28"/>
        </w:rPr>
      </w:pPr>
    </w:p>
    <w:p w14:paraId="16E9FB83" w14:textId="77777777" w:rsidR="00C633BA" w:rsidRPr="00226CB5" w:rsidRDefault="00C633BA" w:rsidP="00C633BA">
      <w:pPr>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b/>
          <w:noProof/>
          <w:sz w:val="24"/>
          <w:szCs w:val="28"/>
        </w:rPr>
        <w:t>Prihvatljivi troškovi</w:t>
      </w:r>
      <w:r w:rsidRPr="00226CB5">
        <w:rPr>
          <w:rFonts w:ascii="Times New Roman" w:eastAsia="Times New Roman" w:hAnsi="Times New Roman" w:cs="Times New Roman"/>
          <w:noProof/>
          <w:sz w:val="24"/>
          <w:szCs w:val="28"/>
        </w:rPr>
        <w:t xml:space="preserve"> moraju udovoljavati svim sljedećim kriterijima:</w:t>
      </w:r>
    </w:p>
    <w:p w14:paraId="1A406E58" w14:textId="5649960B"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 xml:space="preserve">nastali su u razdoblju između  </w:t>
      </w:r>
      <w:r w:rsidR="00A70AA2" w:rsidRPr="00226CB5">
        <w:rPr>
          <w:rFonts w:ascii="Times New Roman" w:eastAsia="Times New Roman" w:hAnsi="Times New Roman" w:cs="Times New Roman"/>
          <w:noProof/>
          <w:sz w:val="24"/>
          <w:szCs w:val="28"/>
        </w:rPr>
        <w:t>3</w:t>
      </w:r>
      <w:r w:rsidRPr="00226CB5">
        <w:rPr>
          <w:rFonts w:ascii="Times New Roman" w:eastAsia="Times New Roman" w:hAnsi="Times New Roman" w:cs="Times New Roman"/>
          <w:noProof/>
          <w:sz w:val="24"/>
          <w:szCs w:val="28"/>
        </w:rPr>
        <w:t>. listopada 2025. i predviđenog završetka provedbe definiranog u Ugovoru o dodjeli bespovratnih sredstava uz iznimku troška vanjske usluge administrativnog upravljanja projektom za potrebe dostave Završnog izvješća o provedbi projekta (u daljnjem tekstu: Završno izvješće) i Završnog Zahtjeva za nadoknadu sredstava (u daljnjem tekstu: završnog ZNS-a).;</w:t>
      </w:r>
    </w:p>
    <w:p w14:paraId="34D5EC7A"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navedeni su u procijenjenom ukupnom proračunu za određenu projektnu aktivnost u projektu;</w:t>
      </w:r>
    </w:p>
    <w:p w14:paraId="0DDDDB3E"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potrebni su za provedbu projekta za koje se dodjeljuju bespovratna sredstva;</w:t>
      </w:r>
    </w:p>
    <w:p w14:paraId="1330819D"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mogu se identificirati i provjeriti, posebno zato što su knjiženi u poslovne knjige korisnika/partnera i utvrđeni u skladu s primjenjivim računovodstvenim standardima zemlje u kojoj korisnik ima poslovni nastan te u skladu s uobičajenim praksama troškovnog računovodstva korisnika;</w:t>
      </w:r>
    </w:p>
    <w:p w14:paraId="46E91E54"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ispunjavaju zahtjeve primjenjivog poreznog i socijalnog zakonodavstva;</w:t>
      </w:r>
    </w:p>
    <w:p w14:paraId="783D627D"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razumni su, opravdani i u skladu s načelom dobrog financijskog upravljanja, posebno u pogledu ekonomičnosti i učinkovitosti.</w:t>
      </w:r>
    </w:p>
    <w:p w14:paraId="1D467496" w14:textId="77777777" w:rsidR="00C633BA" w:rsidRPr="00226CB5" w:rsidRDefault="00C633BA" w:rsidP="00C633BA">
      <w:pPr>
        <w:pStyle w:val="ListParagraph"/>
        <w:spacing w:after="0"/>
        <w:jc w:val="both"/>
        <w:rPr>
          <w:rFonts w:eastAsia="Times New Roman" w:cs="Times New Roman"/>
          <w:noProof/>
          <w:szCs w:val="24"/>
        </w:rPr>
      </w:pPr>
    </w:p>
    <w:p w14:paraId="3DCCEF8C" w14:textId="77777777" w:rsidR="00C633BA" w:rsidRPr="00226CB5" w:rsidRDefault="00C633BA" w:rsidP="00D03D7E">
      <w:pPr>
        <w:pStyle w:val="Heading2"/>
        <w:ind w:left="1701" w:hanging="1134"/>
        <w:rPr>
          <w:noProof/>
        </w:rPr>
      </w:pPr>
      <w:bookmarkStart w:id="98" w:name="_Toc101862914"/>
      <w:bookmarkStart w:id="99" w:name="_Toc145508307"/>
      <w:bookmarkStart w:id="100" w:name="_Toc184598114"/>
      <w:bookmarkStart w:id="101" w:name="_Toc186509504"/>
      <w:bookmarkStart w:id="102" w:name="_Toc222992857"/>
      <w:r w:rsidRPr="00226CB5">
        <w:rPr>
          <w:noProof/>
        </w:rPr>
        <w:t>Prihvatljive kategorije troškova</w:t>
      </w:r>
      <w:bookmarkEnd w:id="98"/>
      <w:bookmarkEnd w:id="99"/>
      <w:bookmarkEnd w:id="100"/>
      <w:bookmarkEnd w:id="101"/>
      <w:bookmarkEnd w:id="102"/>
    </w:p>
    <w:p w14:paraId="141766F0" w14:textId="77777777" w:rsidR="000E518C" w:rsidRPr="00226CB5" w:rsidRDefault="00C633BA" w:rsidP="00C633BA">
      <w:pPr>
        <w:pStyle w:val="bullets"/>
        <w:numPr>
          <w:ilvl w:val="0"/>
          <w:numId w:val="0"/>
        </w:numPr>
        <w:spacing w:before="240" w:after="120" w:line="276" w:lineRule="auto"/>
        <w:jc w:val="both"/>
        <w:rPr>
          <w:rFonts w:ascii="Times New Roman" w:hAnsi="Times New Roman" w:cs="Times New Roman"/>
          <w:noProof/>
          <w:sz w:val="24"/>
          <w:szCs w:val="24"/>
          <w:lang w:val="hr-HR"/>
        </w:rPr>
      </w:pPr>
      <w:r w:rsidRPr="00226CB5">
        <w:rPr>
          <w:rFonts w:ascii="Times New Roman" w:hAnsi="Times New Roman" w:cs="Times New Roman"/>
          <w:noProof/>
          <w:sz w:val="24"/>
          <w:szCs w:val="24"/>
          <w:lang w:val="hr-HR"/>
        </w:rPr>
        <w:t xml:space="preserve">Prihvatljivi troškovi u sklopu poziva na dostavu projektnog prijedloga su </w:t>
      </w:r>
    </w:p>
    <w:p w14:paraId="5E32A71B" w14:textId="77777777" w:rsidR="000E518C" w:rsidRPr="00226CB5" w:rsidRDefault="000E518C" w:rsidP="00C633BA">
      <w:pPr>
        <w:pStyle w:val="bullets"/>
        <w:numPr>
          <w:ilvl w:val="0"/>
          <w:numId w:val="0"/>
        </w:numPr>
        <w:spacing w:before="240" w:after="120" w:line="276" w:lineRule="auto"/>
        <w:jc w:val="both"/>
        <w:rPr>
          <w:rFonts w:ascii="Times New Roman" w:hAnsi="Times New Roman" w:cs="Times New Roman"/>
          <w:noProof/>
          <w:sz w:val="24"/>
          <w:szCs w:val="24"/>
          <w:lang w:val="hr-HR"/>
        </w:rPr>
      </w:pPr>
    </w:p>
    <w:p w14:paraId="35C8B783" w14:textId="4B0B024A" w:rsidR="000E518C" w:rsidRPr="00226CB5" w:rsidRDefault="000E518C" w:rsidP="004510D3">
      <w:pPr>
        <w:pStyle w:val="Tekst"/>
        <w:numPr>
          <w:ilvl w:val="0"/>
          <w:numId w:val="14"/>
        </w:numPr>
        <w:rPr>
          <w:noProof/>
        </w:rPr>
      </w:pPr>
      <w:r w:rsidRPr="00226CB5">
        <w:rPr>
          <w:noProof/>
        </w:rPr>
        <w:t xml:space="preserve">Troškovi osoblja </w:t>
      </w:r>
      <w:r w:rsidR="003F693D" w:rsidRPr="001D424A">
        <w:rPr>
          <w:strike/>
          <w:noProof/>
          <w:highlight w:val="yellow"/>
        </w:rPr>
        <w:t>od datuma potpisa ugovora</w:t>
      </w:r>
      <w:r w:rsidR="004510D3" w:rsidRPr="00226CB5">
        <w:rPr>
          <w:noProof/>
        </w:rPr>
        <w:t xml:space="preserve"> u skladu s prilogom 5. Izra</w:t>
      </w:r>
      <w:r w:rsidR="00CA61F4" w:rsidRPr="00226CB5">
        <w:rPr>
          <w:noProof/>
        </w:rPr>
        <w:t>č</w:t>
      </w:r>
      <w:r w:rsidR="004510D3" w:rsidRPr="00226CB5">
        <w:rPr>
          <w:noProof/>
        </w:rPr>
        <w:t>un standardne veli</w:t>
      </w:r>
      <w:r w:rsidR="00CA61F4" w:rsidRPr="00226CB5">
        <w:rPr>
          <w:noProof/>
        </w:rPr>
        <w:t>č</w:t>
      </w:r>
      <w:r w:rsidR="004510D3" w:rsidRPr="00226CB5">
        <w:rPr>
          <w:noProof/>
        </w:rPr>
        <w:t>ine jedini</w:t>
      </w:r>
      <w:r w:rsidR="00CA61F4" w:rsidRPr="00226CB5">
        <w:rPr>
          <w:noProof/>
        </w:rPr>
        <w:t>č</w:t>
      </w:r>
      <w:r w:rsidR="004510D3" w:rsidRPr="00226CB5">
        <w:rPr>
          <w:noProof/>
        </w:rPr>
        <w:t>nog tro</w:t>
      </w:r>
      <w:r w:rsidR="00CA61F4" w:rsidRPr="00226CB5">
        <w:rPr>
          <w:noProof/>
        </w:rPr>
        <w:t>š</w:t>
      </w:r>
      <w:r w:rsidR="004510D3" w:rsidRPr="00226CB5">
        <w:rPr>
          <w:noProof/>
        </w:rPr>
        <w:t>ka</w:t>
      </w:r>
    </w:p>
    <w:p w14:paraId="772DA523" w14:textId="7FD13B54" w:rsidR="0089633E" w:rsidRPr="00226CB5" w:rsidRDefault="0089633E" w:rsidP="0089633E">
      <w:pPr>
        <w:pStyle w:val="Tekst"/>
        <w:ind w:left="284"/>
        <w:rPr>
          <w:noProof/>
        </w:rPr>
      </w:pPr>
      <w:r w:rsidRPr="00226CB5">
        <w:rPr>
          <w:noProof/>
        </w:rPr>
        <w:t>Može podrazumijevati:</w:t>
      </w:r>
    </w:p>
    <w:p w14:paraId="4A682AFD" w14:textId="7335C7F9" w:rsidR="0089633E" w:rsidRPr="00226CB5" w:rsidRDefault="0089633E" w:rsidP="000D7988">
      <w:pPr>
        <w:pStyle w:val="Tekst"/>
        <w:numPr>
          <w:ilvl w:val="0"/>
          <w:numId w:val="28"/>
        </w:numPr>
        <w:rPr>
          <w:noProof/>
        </w:rPr>
      </w:pPr>
      <w:r w:rsidRPr="00226CB5">
        <w:rPr>
          <w:noProof/>
        </w:rPr>
        <w:t xml:space="preserve">troškove plaća postojećih djelatnika prijavitelja/partnera koji su angažirani na provedbi projekta </w:t>
      </w:r>
    </w:p>
    <w:p w14:paraId="166C0E2A" w14:textId="5B2F8A2F" w:rsidR="0089633E" w:rsidRPr="00226CB5" w:rsidRDefault="0089633E" w:rsidP="000D7988">
      <w:pPr>
        <w:pStyle w:val="Tekst"/>
        <w:numPr>
          <w:ilvl w:val="0"/>
          <w:numId w:val="28"/>
        </w:numPr>
        <w:rPr>
          <w:noProof/>
        </w:rPr>
      </w:pPr>
      <w:r w:rsidRPr="00226CB5">
        <w:rPr>
          <w:noProof/>
        </w:rPr>
        <w:lastRenderedPageBreak/>
        <w:t xml:space="preserve">troškove plaća novih djelatnika angažiranih od strane prijavitelja/partnera </w:t>
      </w:r>
      <w:r w:rsidR="00437627" w:rsidRPr="00226CB5">
        <w:rPr>
          <w:noProof/>
        </w:rPr>
        <w:t>koji su angažirani na provedbi projekta</w:t>
      </w:r>
      <w:r w:rsidRPr="00226CB5">
        <w:rPr>
          <w:noProof/>
        </w:rPr>
        <w:t xml:space="preserve"> </w:t>
      </w:r>
    </w:p>
    <w:p w14:paraId="22DA6A2B" w14:textId="3507C3DC" w:rsidR="003F693D" w:rsidRPr="00226CB5" w:rsidRDefault="003F693D" w:rsidP="000D7988">
      <w:pPr>
        <w:pStyle w:val="Tekst"/>
        <w:numPr>
          <w:ilvl w:val="0"/>
          <w:numId w:val="14"/>
        </w:numPr>
        <w:ind w:hanging="346"/>
        <w:rPr>
          <w:noProof/>
        </w:rPr>
      </w:pPr>
      <w:r w:rsidRPr="00226CB5">
        <w:rPr>
          <w:noProof/>
        </w:rPr>
        <w:t xml:space="preserve">Neizravni troškovi prijavitelja/partnera povezani s provedbom projekta u iznosu od 15% iznosa troškova plaća </w:t>
      </w:r>
      <w:r w:rsidRPr="004665F8">
        <w:rPr>
          <w:noProof/>
        </w:rPr>
        <w:t>postojećih</w:t>
      </w:r>
      <w:r w:rsidR="004665F8">
        <w:rPr>
          <w:noProof/>
        </w:rPr>
        <w:t xml:space="preserve"> i novih</w:t>
      </w:r>
      <w:r w:rsidRPr="00226CB5">
        <w:rPr>
          <w:noProof/>
        </w:rPr>
        <w:t xml:space="preserve"> djelatnika iz točke 1</w:t>
      </w:r>
    </w:p>
    <w:p w14:paraId="7034ED0F" w14:textId="1E860439" w:rsidR="000E518C" w:rsidRPr="00226CB5" w:rsidRDefault="000E518C" w:rsidP="000D7988">
      <w:pPr>
        <w:pStyle w:val="Tekst"/>
        <w:numPr>
          <w:ilvl w:val="0"/>
          <w:numId w:val="14"/>
        </w:numPr>
        <w:ind w:hanging="346"/>
        <w:rPr>
          <w:noProof/>
        </w:rPr>
      </w:pPr>
      <w:r w:rsidRPr="00226CB5">
        <w:rPr>
          <w:noProof/>
        </w:rPr>
        <w:t xml:space="preserve">Troškovi vanjskih savjetodavnih </w:t>
      </w:r>
      <w:r w:rsidR="00085083" w:rsidRPr="00226CB5">
        <w:rPr>
          <w:noProof/>
        </w:rPr>
        <w:t xml:space="preserve">i stručnih </w:t>
      </w:r>
      <w:r w:rsidRPr="00226CB5">
        <w:rPr>
          <w:noProof/>
        </w:rPr>
        <w:t>usluga</w:t>
      </w:r>
      <w:r w:rsidR="00085083" w:rsidRPr="00226CB5">
        <w:rPr>
          <w:noProof/>
        </w:rPr>
        <w:t>,</w:t>
      </w:r>
      <w:r w:rsidRPr="00226CB5">
        <w:rPr>
          <w:noProof/>
        </w:rPr>
        <w:t xml:space="preserve"> </w:t>
      </w:r>
    </w:p>
    <w:p w14:paraId="39775BCD" w14:textId="13C20BC2" w:rsidR="000E518C" w:rsidRPr="00226CB5" w:rsidRDefault="000E518C" w:rsidP="000D7988">
      <w:pPr>
        <w:pStyle w:val="Tekst"/>
        <w:numPr>
          <w:ilvl w:val="0"/>
          <w:numId w:val="14"/>
        </w:numPr>
        <w:ind w:hanging="346"/>
        <w:rPr>
          <w:noProof/>
        </w:rPr>
      </w:pPr>
      <w:r w:rsidRPr="00226CB5">
        <w:rPr>
          <w:noProof/>
        </w:rPr>
        <w:t>Trošak vanjske usluge administrativnog upravljanja projektom</w:t>
      </w:r>
      <w:r w:rsidR="00085083" w:rsidRPr="00226CB5">
        <w:rPr>
          <w:noProof/>
        </w:rPr>
        <w:t>,</w:t>
      </w:r>
    </w:p>
    <w:p w14:paraId="33098AFC" w14:textId="1649C8C7" w:rsidR="000E518C" w:rsidRPr="00226CB5" w:rsidRDefault="000E518C" w:rsidP="000D7988">
      <w:pPr>
        <w:pStyle w:val="Tekst"/>
        <w:numPr>
          <w:ilvl w:val="0"/>
          <w:numId w:val="14"/>
        </w:numPr>
        <w:ind w:hanging="346"/>
        <w:rPr>
          <w:noProof/>
        </w:rPr>
      </w:pPr>
      <w:r w:rsidRPr="00226CB5">
        <w:rPr>
          <w:noProof/>
        </w:rPr>
        <w:t>Troškovi službenih putovanja povezanih s provedbom projekta</w:t>
      </w:r>
      <w:r w:rsidR="00085083" w:rsidRPr="00226CB5">
        <w:rPr>
          <w:noProof/>
        </w:rPr>
        <w:t>,</w:t>
      </w:r>
    </w:p>
    <w:p w14:paraId="1025B247" w14:textId="20788F2B" w:rsidR="000E518C" w:rsidRPr="00226CB5" w:rsidRDefault="002515ED" w:rsidP="000D7988">
      <w:pPr>
        <w:pStyle w:val="Tekst"/>
        <w:numPr>
          <w:ilvl w:val="0"/>
          <w:numId w:val="14"/>
        </w:numPr>
        <w:ind w:hanging="346"/>
        <w:rPr>
          <w:noProof/>
        </w:rPr>
      </w:pPr>
      <w:r w:rsidRPr="00226CB5">
        <w:rPr>
          <w:noProof/>
        </w:rPr>
        <w:t xml:space="preserve">Troškovi </w:t>
      </w:r>
      <w:r w:rsidR="0023236A" w:rsidRPr="00226CB5">
        <w:rPr>
          <w:noProof/>
        </w:rPr>
        <w:t xml:space="preserve">unaprjeđenja </w:t>
      </w:r>
      <w:r w:rsidR="000E518C" w:rsidRPr="00226CB5">
        <w:rPr>
          <w:noProof/>
        </w:rPr>
        <w:t>materijalnih uvjeta za izvođenje programa</w:t>
      </w:r>
      <w:r w:rsidR="0023236A" w:rsidRPr="00226CB5">
        <w:rPr>
          <w:noProof/>
        </w:rPr>
        <w:t xml:space="preserve"> obrazovanja odraslih i novog </w:t>
      </w:r>
      <w:r w:rsidR="0023236A" w:rsidRPr="00226CB5">
        <w:rPr>
          <w:rFonts w:eastAsia="Aptos"/>
          <w:noProof/>
        </w:rPr>
        <w:t>smjera (modula) na diplomskom studiju</w:t>
      </w:r>
    </w:p>
    <w:p w14:paraId="22AD293E" w14:textId="4C19328C" w:rsidR="0089633E" w:rsidRPr="00226CB5" w:rsidRDefault="0089633E" w:rsidP="00085083">
      <w:pPr>
        <w:pStyle w:val="Tekst"/>
        <w:ind w:left="630"/>
        <w:rPr>
          <w:noProof/>
        </w:rPr>
      </w:pPr>
      <w:r w:rsidRPr="00226CB5">
        <w:rPr>
          <w:noProof/>
        </w:rPr>
        <w:t xml:space="preserve">- </w:t>
      </w:r>
      <w:r w:rsidR="00437627" w:rsidRPr="00226CB5">
        <w:rPr>
          <w:noProof/>
        </w:rPr>
        <w:t>Trošak</w:t>
      </w:r>
      <w:r w:rsidRPr="00226CB5">
        <w:rPr>
          <w:noProof/>
        </w:rPr>
        <w:t xml:space="preserve"> podrazumijeva uređenje i opremanje prostora </w:t>
      </w:r>
      <w:r w:rsidR="00437627" w:rsidRPr="00226CB5">
        <w:rPr>
          <w:noProof/>
        </w:rPr>
        <w:t xml:space="preserve">što uključuju troškove adaptacije u vidu manjih građevinskih i obrtničkih radova, </w:t>
      </w:r>
      <w:r w:rsidRPr="00226CB5">
        <w:rPr>
          <w:noProof/>
        </w:rPr>
        <w:t>naba</w:t>
      </w:r>
      <w:r w:rsidR="00437627" w:rsidRPr="00226CB5">
        <w:rPr>
          <w:noProof/>
        </w:rPr>
        <w:t>vu opreme za učionice, nabavu nastavnih pomagala te</w:t>
      </w:r>
      <w:r w:rsidRPr="00226CB5">
        <w:rPr>
          <w:noProof/>
        </w:rPr>
        <w:t xml:space="preserve"> </w:t>
      </w:r>
      <w:r w:rsidR="00437627" w:rsidRPr="00226CB5">
        <w:rPr>
          <w:noProof/>
        </w:rPr>
        <w:t>drugih</w:t>
      </w:r>
      <w:r w:rsidRPr="00226CB5">
        <w:rPr>
          <w:noProof/>
        </w:rPr>
        <w:t xml:space="preserve"> potrošnih materijala</w:t>
      </w:r>
      <w:r w:rsidR="00437627" w:rsidRPr="00226CB5">
        <w:rPr>
          <w:noProof/>
        </w:rPr>
        <w:t xml:space="preserve">, </w:t>
      </w:r>
      <w:r w:rsidRPr="00226CB5">
        <w:rPr>
          <w:noProof/>
        </w:rPr>
        <w:t>zaštitne opreme, i sl.</w:t>
      </w:r>
    </w:p>
    <w:p w14:paraId="11350146" w14:textId="2867EAAB" w:rsidR="000E518C" w:rsidRPr="004665F8" w:rsidRDefault="000E518C" w:rsidP="000D7988">
      <w:pPr>
        <w:pStyle w:val="Tekst"/>
        <w:numPr>
          <w:ilvl w:val="0"/>
          <w:numId w:val="14"/>
        </w:numPr>
        <w:ind w:hanging="346"/>
        <w:rPr>
          <w:noProof/>
        </w:rPr>
      </w:pPr>
      <w:r w:rsidRPr="004665F8">
        <w:rPr>
          <w:noProof/>
        </w:rPr>
        <w:t xml:space="preserve">Troškovi </w:t>
      </w:r>
      <w:r w:rsidR="002515ED" w:rsidRPr="004665F8">
        <w:rPr>
          <w:noProof/>
        </w:rPr>
        <w:t>izravno povezani s</w:t>
      </w:r>
      <w:r w:rsidRPr="004665F8">
        <w:rPr>
          <w:noProof/>
        </w:rPr>
        <w:t xml:space="preserve"> </w:t>
      </w:r>
      <w:r w:rsidR="002515ED" w:rsidRPr="004665F8">
        <w:rPr>
          <w:noProof/>
        </w:rPr>
        <w:t xml:space="preserve">provedbom </w:t>
      </w:r>
      <w:r w:rsidRPr="004665F8">
        <w:rPr>
          <w:noProof/>
        </w:rPr>
        <w:t>edukacij</w:t>
      </w:r>
      <w:r w:rsidR="002515ED" w:rsidRPr="004665F8">
        <w:rPr>
          <w:noProof/>
        </w:rPr>
        <w:t xml:space="preserve">skih programa </w:t>
      </w:r>
      <w:r w:rsidR="004D57AB">
        <w:rPr>
          <w:noProof/>
        </w:rPr>
        <w:t xml:space="preserve">obrazovanja odraslih </w:t>
      </w:r>
      <w:r w:rsidR="002515ED" w:rsidRPr="004665F8">
        <w:rPr>
          <w:noProof/>
        </w:rPr>
        <w:t>razvijenih projekt</w:t>
      </w:r>
      <w:r w:rsidR="0023236A" w:rsidRPr="004665F8">
        <w:rPr>
          <w:noProof/>
        </w:rPr>
        <w:t>om</w:t>
      </w:r>
      <w:r w:rsidR="004D57AB">
        <w:rPr>
          <w:noProof/>
        </w:rPr>
        <w:t xml:space="preserve"> u iznosu do najviše </w:t>
      </w:r>
      <w:r w:rsidR="00EF4132">
        <w:rPr>
          <w:noProof/>
        </w:rPr>
        <w:t>1.250</w:t>
      </w:r>
      <w:r w:rsidR="004D57AB">
        <w:rPr>
          <w:noProof/>
        </w:rPr>
        <w:t xml:space="preserve"> EUR po polazniku</w:t>
      </w:r>
    </w:p>
    <w:p w14:paraId="397E85BD" w14:textId="7F16F9C9" w:rsidR="000E518C" w:rsidRPr="00226CB5" w:rsidRDefault="000E518C" w:rsidP="000D7988">
      <w:pPr>
        <w:pStyle w:val="Tekst"/>
        <w:numPr>
          <w:ilvl w:val="0"/>
          <w:numId w:val="14"/>
        </w:numPr>
        <w:ind w:hanging="346"/>
        <w:rPr>
          <w:noProof/>
        </w:rPr>
      </w:pPr>
      <w:r w:rsidRPr="00226CB5">
        <w:rPr>
          <w:noProof/>
        </w:rPr>
        <w:t xml:space="preserve">Troškovi promocije (vidljivosti) </w:t>
      </w:r>
      <w:r w:rsidR="00085083" w:rsidRPr="00226CB5">
        <w:rPr>
          <w:noProof/>
        </w:rPr>
        <w:t>projekta i projektnih rezultata</w:t>
      </w:r>
      <w:r w:rsidRPr="00226CB5">
        <w:rPr>
          <w:noProof/>
        </w:rPr>
        <w:t xml:space="preserve"> </w:t>
      </w:r>
    </w:p>
    <w:p w14:paraId="58139E62" w14:textId="77777777" w:rsidR="00C633BA" w:rsidRPr="00226CB5" w:rsidRDefault="00C633BA" w:rsidP="00C633BA">
      <w:pPr>
        <w:spacing w:after="0"/>
        <w:jc w:val="both"/>
        <w:rPr>
          <w:rFonts w:eastAsia="Times New Roman" w:cs="Times New Roman"/>
          <w:noProof/>
          <w:szCs w:val="24"/>
        </w:rPr>
      </w:pPr>
    </w:p>
    <w:p w14:paraId="03AFF4EA" w14:textId="77777777" w:rsidR="00C633BA" w:rsidRPr="00226CB5" w:rsidRDefault="00C633BA" w:rsidP="00D03D7E">
      <w:pPr>
        <w:pStyle w:val="Heading2"/>
        <w:tabs>
          <w:tab w:val="num" w:pos="1701"/>
        </w:tabs>
        <w:ind w:left="1701" w:hanging="1134"/>
        <w:rPr>
          <w:noProof/>
        </w:rPr>
      </w:pPr>
      <w:bookmarkStart w:id="103" w:name="_Toc184598115"/>
      <w:bookmarkStart w:id="104" w:name="_Toc186509505"/>
      <w:bookmarkStart w:id="105" w:name="_Toc222992858"/>
      <w:r w:rsidRPr="00226CB5">
        <w:rPr>
          <w:noProof/>
        </w:rPr>
        <w:t>Neprihvatljive kategorije troškova</w:t>
      </w:r>
      <w:bookmarkEnd w:id="103"/>
      <w:bookmarkEnd w:id="104"/>
      <w:bookmarkEnd w:id="105"/>
    </w:p>
    <w:p w14:paraId="5183DA09" w14:textId="77777777" w:rsidR="0024227B" w:rsidRPr="00226CB5" w:rsidRDefault="0024227B" w:rsidP="0024227B">
      <w:pPr>
        <w:pStyle w:val="docdata"/>
        <w:spacing w:before="0" w:beforeAutospacing="0" w:after="200" w:afterAutospacing="0" w:line="273" w:lineRule="auto"/>
        <w:rPr>
          <w:noProof/>
          <w:lang w:val="hr-HR"/>
        </w:rPr>
      </w:pPr>
      <w:r w:rsidRPr="00226CB5">
        <w:rPr>
          <w:noProof/>
          <w:color w:val="000000"/>
          <w:lang w:val="hr-HR"/>
        </w:rPr>
        <w:t xml:space="preserve">Sljedeće vrste izdataka nisu prihvatljive za financiranje u okviru Projekta: </w:t>
      </w:r>
    </w:p>
    <w:p w14:paraId="6B212B9D" w14:textId="77777777" w:rsidR="00C633BA" w:rsidRPr="00226CB5" w:rsidRDefault="00C633BA" w:rsidP="000D7988">
      <w:pPr>
        <w:pStyle w:val="Tekst"/>
        <w:numPr>
          <w:ilvl w:val="0"/>
          <w:numId w:val="29"/>
        </w:numPr>
        <w:rPr>
          <w:noProof/>
        </w:rPr>
      </w:pPr>
      <w:r w:rsidRPr="00226CB5">
        <w:rPr>
          <w:noProof/>
        </w:rPr>
        <w:t>porez na dodanu vrijednost (PDV), osim ako PDV nije povrativ, odnosno ako za njega Prijavitelj/Korisnik, u ime i za račun suvlasnika, ima pravo ostvariti odbitak;</w:t>
      </w:r>
    </w:p>
    <w:p w14:paraId="0C7220A0" w14:textId="77777777" w:rsidR="0089633E" w:rsidRPr="00226CB5" w:rsidRDefault="00C633BA" w:rsidP="000D7988">
      <w:pPr>
        <w:pStyle w:val="Tekst"/>
        <w:numPr>
          <w:ilvl w:val="0"/>
          <w:numId w:val="29"/>
        </w:numPr>
        <w:rPr>
          <w:noProof/>
        </w:rPr>
      </w:pPr>
      <w:r w:rsidRPr="00226CB5">
        <w:rPr>
          <w:noProof/>
        </w:rPr>
        <w:t>kamate na dug;</w:t>
      </w:r>
    </w:p>
    <w:p w14:paraId="31929196" w14:textId="563D65AA" w:rsidR="00C633BA" w:rsidRPr="00226CB5" w:rsidRDefault="00C633BA" w:rsidP="000D7988">
      <w:pPr>
        <w:pStyle w:val="Tekst"/>
        <w:numPr>
          <w:ilvl w:val="0"/>
          <w:numId w:val="29"/>
        </w:numPr>
        <w:rPr>
          <w:noProof/>
        </w:rPr>
      </w:pPr>
      <w:r w:rsidRPr="00226CB5">
        <w:rPr>
          <w:noProof/>
        </w:rPr>
        <w:t>kupnja rabljene opreme;</w:t>
      </w:r>
    </w:p>
    <w:p w14:paraId="5EE7EF20"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kupnja vozila koja se koriste u svrhu upravljanja projektom;</w:t>
      </w:r>
    </w:p>
    <w:p w14:paraId="02CD767C"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kazne, financijske globe, troškovi povezani s predstečajem, stečajem i likvidacijom;</w:t>
      </w:r>
    </w:p>
    <w:p w14:paraId="1F47125F"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troškovi sudskih i izvansudskih sporova;</w:t>
      </w:r>
    </w:p>
    <w:p w14:paraId="681F8C7F"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gubici zbog fluktuacija valutnih tečaja i provizija na valutni tečaj;</w:t>
      </w:r>
    </w:p>
    <w:p w14:paraId="1D5DDDF9"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troškovi za otvaranje, zatvaranje i vođenje računa, naknade za financijske transfere, trošak ishođenja kredita ili pozajmice kod financijske institucije, javnobilježnički trošak;</w:t>
      </w:r>
    </w:p>
    <w:p w14:paraId="35195A45"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lastRenderedPageBreak/>
        <w:t xml:space="preserve">doprinosi u naravi u obliku izvršavanja radova ili osiguravanja robe, usluga, zemljišta i nekretnina za koje nije izvršeno plaćanje u gotovini, potkrijepljeno računima ili dokumentima odgovarajuće iste dokazne vrijednosti; </w:t>
      </w:r>
    </w:p>
    <w:p w14:paraId="28A8E77A" w14:textId="77777777" w:rsidR="00C633BA" w:rsidRPr="004665F8"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4665F8">
        <w:rPr>
          <w:rFonts w:ascii="Times New Roman" w:eastAsia="Times New Roman" w:hAnsi="Times New Roman" w:cs="Times New Roman"/>
          <w:noProof/>
          <w:sz w:val="24"/>
          <w:szCs w:val="24"/>
          <w:lang w:val="hr-HR"/>
        </w:rPr>
        <w:t xml:space="preserve">troškovi amortizacije; </w:t>
      </w:r>
    </w:p>
    <w:p w14:paraId="0BD3385D"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leasing;</w:t>
      </w:r>
    </w:p>
    <w:p w14:paraId="412606A6"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 xml:space="preserve">kupnja nekretnina; </w:t>
      </w:r>
    </w:p>
    <w:p w14:paraId="6AD9F75A"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 xml:space="preserve">troškovi povezani s računovodstvenim uslugama i uslugama revizije u okviru operacije koju nabavlja korisnik; </w:t>
      </w:r>
    </w:p>
    <w:p w14:paraId="46F32ADC"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trošak jamstva koje izdaje banka ili druga financijska institucija;</w:t>
      </w:r>
    </w:p>
    <w:p w14:paraId="6A1C6977"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troškovi carine, špedicije i pripadajućih taksi;</w:t>
      </w:r>
    </w:p>
    <w:p w14:paraId="5F06FA95"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isplate dobiti uključujući dividende;</w:t>
      </w:r>
    </w:p>
    <w:p w14:paraId="29C805BD"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rezerviranja za buduće moguće gubitke ili troškove;</w:t>
      </w:r>
    </w:p>
    <w:p w14:paraId="7E6B1B34"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te svi ostali troškovi koji nisu navedeni kao prihvatljivi.</w:t>
      </w:r>
    </w:p>
    <w:p w14:paraId="78B87164" w14:textId="77777777" w:rsidR="00057635" w:rsidRPr="00226CB5" w:rsidRDefault="00057635" w:rsidP="000E518C">
      <w:pPr>
        <w:suppressAutoHyphens w:val="0"/>
        <w:spacing w:after="120"/>
        <w:jc w:val="both"/>
        <w:rPr>
          <w:rFonts w:ascii="Times New Roman" w:eastAsia="Times New Roman" w:hAnsi="Times New Roman" w:cs="Times New Roman"/>
          <w:noProof/>
          <w:sz w:val="24"/>
          <w:szCs w:val="24"/>
        </w:rPr>
      </w:pPr>
    </w:p>
    <w:p w14:paraId="6DFF9751" w14:textId="77777777" w:rsidR="00C633BA" w:rsidRPr="00226CB5" w:rsidRDefault="00C633BA" w:rsidP="00D03D7E">
      <w:pPr>
        <w:pStyle w:val="Heading2"/>
        <w:ind w:left="1701" w:hanging="1134"/>
        <w:rPr>
          <w:noProof/>
        </w:rPr>
      </w:pPr>
      <w:bookmarkStart w:id="106" w:name="_Toc186509506"/>
      <w:bookmarkStart w:id="107" w:name="_Toc186509507"/>
      <w:bookmarkStart w:id="108" w:name="_Toc184598116"/>
      <w:bookmarkStart w:id="109" w:name="_Toc186509508"/>
      <w:bookmarkStart w:id="110" w:name="_Toc222992859"/>
      <w:bookmarkEnd w:id="106"/>
      <w:bookmarkEnd w:id="107"/>
      <w:r w:rsidRPr="00226CB5">
        <w:rPr>
          <w:noProof/>
        </w:rPr>
        <w:t>Horizontalna načela</w:t>
      </w:r>
      <w:bookmarkEnd w:id="108"/>
      <w:bookmarkEnd w:id="109"/>
      <w:bookmarkEnd w:id="110"/>
    </w:p>
    <w:p w14:paraId="015D0154" w14:textId="77777777" w:rsidR="00C633BA" w:rsidRPr="00226CB5" w:rsidRDefault="00C633BA" w:rsidP="00C633BA">
      <w:pPr>
        <w:pStyle w:val="NoSpacing"/>
        <w:spacing w:line="276" w:lineRule="auto"/>
        <w:jc w:val="both"/>
        <w:rPr>
          <w:rStyle w:val="eop"/>
          <w:rFonts w:ascii="Times New Roman" w:hAnsi="Times New Roman" w:cs="Times New Roman"/>
          <w:noProof/>
          <w:color w:val="000000"/>
          <w:sz w:val="24"/>
          <w:szCs w:val="24"/>
        </w:rPr>
      </w:pPr>
      <w:r w:rsidRPr="00226CB5">
        <w:rPr>
          <w:rStyle w:val="normaltextrun"/>
          <w:rFonts w:ascii="Times New Roman" w:hAnsi="Times New Roman" w:cs="Times New Roman"/>
          <w:noProof/>
          <w:sz w:val="24"/>
          <w:szCs w:val="24"/>
        </w:rPr>
        <w:t>Prijavitelji su obavezni pridržavati se zakonskih odredbi (navedenih u poglavlju 1.1. Uputa) koje predstavljaju minimalne zahtjeve pri provedbi horizontalnih politika. Poštujući zakonske odredbe projekt je neutralan u pogledu horizontalnih politika, a pripadajući izdaci i aktivnosti neće se smatrati doprinosom horizontalnim politikama već ispunjenjem zakonske obaveze. Ukoliko projekt sadrži dodatne aktivnosti uz propisani minimum poštivanja zakonskih odredbi, tada projekt promiče horizontalne politike EU. Usklađenost projekta s horizontalnim politikama opisuje se u Prijavnom obrascu.</w:t>
      </w:r>
      <w:r w:rsidRPr="00226CB5">
        <w:rPr>
          <w:rStyle w:val="eop"/>
          <w:rFonts w:ascii="Times New Roman" w:hAnsi="Times New Roman" w:cs="Times New Roman"/>
          <w:noProof/>
          <w:color w:val="000000"/>
          <w:sz w:val="24"/>
          <w:szCs w:val="24"/>
        </w:rPr>
        <w:t> </w:t>
      </w:r>
    </w:p>
    <w:p w14:paraId="6808B394" w14:textId="77777777" w:rsidR="00C633BA" w:rsidRPr="00226CB5" w:rsidRDefault="00C633BA" w:rsidP="00C633BA">
      <w:pPr>
        <w:pStyle w:val="NoSpacing"/>
        <w:jc w:val="both"/>
        <w:rPr>
          <w:rStyle w:val="eop"/>
          <w:rFonts w:ascii="Times New Roman" w:hAnsi="Times New Roman" w:cs="Times New Roman"/>
          <w:noProof/>
          <w:color w:val="000000"/>
          <w:sz w:val="24"/>
          <w:szCs w:val="24"/>
          <w:u w:val="single"/>
        </w:rPr>
      </w:pPr>
    </w:p>
    <w:p w14:paraId="30DE1A39" w14:textId="77777777" w:rsidR="00C633BA" w:rsidRPr="00226CB5" w:rsidRDefault="00C633BA" w:rsidP="00C633BA">
      <w:pPr>
        <w:pStyle w:val="NoSpacing"/>
        <w:spacing w:line="276" w:lineRule="auto"/>
        <w:jc w:val="both"/>
        <w:rPr>
          <w:rFonts w:ascii="Times New Roman" w:hAnsi="Times New Roman" w:cs="Times New Roman"/>
          <w:noProof/>
          <w:sz w:val="24"/>
          <w:szCs w:val="24"/>
        </w:rPr>
      </w:pPr>
      <w:r w:rsidRPr="00226CB5">
        <w:rPr>
          <w:rFonts w:ascii="Times New Roman" w:hAnsi="Times New Roman" w:cs="Times New Roman"/>
          <w:noProof/>
          <w:sz w:val="24"/>
          <w:szCs w:val="24"/>
        </w:rPr>
        <w:t>Korisnici su dužni uzeti u obzir horizontalna načela – promicanje ravnopravnosti žena i muškaraca i zabrana diskriminacije, pristupačnost za osobe s invaliditetom i održivi razvoj.</w:t>
      </w:r>
    </w:p>
    <w:p w14:paraId="53A0B966" w14:textId="77777777" w:rsidR="00C633BA" w:rsidRPr="00226CB5" w:rsidRDefault="00C633BA" w:rsidP="00C633BA">
      <w:pPr>
        <w:rPr>
          <w:rFonts w:ascii="Times New Roman" w:eastAsia="Times New Roman" w:hAnsi="Times New Roman" w:cs="Times New Roman"/>
          <w:b/>
          <w:bCs/>
          <w:noProof/>
          <w:sz w:val="28"/>
          <w:szCs w:val="28"/>
        </w:rPr>
      </w:pPr>
    </w:p>
    <w:p w14:paraId="57F55CD6" w14:textId="77777777" w:rsidR="00C633BA" w:rsidRPr="00226CB5" w:rsidRDefault="00C633BA" w:rsidP="00DE1844">
      <w:pPr>
        <w:pStyle w:val="Heading2"/>
        <w:ind w:left="1701" w:hanging="1134"/>
        <w:jc w:val="both"/>
        <w:rPr>
          <w:noProof/>
        </w:rPr>
      </w:pPr>
      <w:bookmarkStart w:id="111" w:name="_Toc184598117"/>
      <w:bookmarkStart w:id="112" w:name="_Toc186509509"/>
      <w:bookmarkStart w:id="113" w:name="_Toc222992860"/>
      <w:r w:rsidRPr="00226CB5">
        <w:rPr>
          <w:noProof/>
        </w:rPr>
        <w:t>Promicanje ravnopravnosti žena i muškaraca i zabrana diskriminacije</w:t>
      </w:r>
      <w:bookmarkEnd w:id="111"/>
      <w:bookmarkEnd w:id="112"/>
      <w:bookmarkEnd w:id="113"/>
    </w:p>
    <w:p w14:paraId="7AF77553" w14:textId="7A6AA292" w:rsidR="00C633BA" w:rsidRPr="00226CB5" w:rsidRDefault="00C633BA" w:rsidP="00C633BA">
      <w:pPr>
        <w:spacing w:after="0"/>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Projekt mora biti u skladu s nacionalnim zakonodavstvom tj. Zakonom o ravnopravnosti spolova (NN 82/08, 69/17) te sa Zakonom o suzbijanju diskriminacije (NN 85/08, 112/12). U razmjeru na navedeno nacionalno zakonodavstvo, projekt </w:t>
      </w:r>
      <w:r w:rsidR="00650447" w:rsidRPr="00226CB5">
        <w:rPr>
          <w:rFonts w:ascii="Times New Roman" w:hAnsi="Times New Roman" w:cs="Times New Roman"/>
          <w:noProof/>
          <w:sz w:val="24"/>
          <w:szCs w:val="24"/>
        </w:rPr>
        <w:t xml:space="preserve">minimalno </w:t>
      </w:r>
      <w:r w:rsidRPr="00226CB5">
        <w:rPr>
          <w:rFonts w:ascii="Times New Roman" w:hAnsi="Times New Roman" w:cs="Times New Roman"/>
          <w:noProof/>
          <w:sz w:val="24"/>
          <w:szCs w:val="24"/>
        </w:rPr>
        <w:t xml:space="preserve">mora biti neutralan u odnosu na načela propisana zakonom. Prilikom pripreme projektnog prijedloga, potrebno je </w:t>
      </w:r>
      <w:r w:rsidRPr="00226CB5">
        <w:rPr>
          <w:rFonts w:ascii="Times New Roman" w:hAnsi="Times New Roman" w:cs="Times New Roman"/>
          <w:noProof/>
          <w:sz w:val="24"/>
          <w:szCs w:val="24"/>
        </w:rPr>
        <w:lastRenderedPageBreak/>
        <w:t xml:space="preserve">uzeti u obzir sve eventualne čimbenike koji mogu dovesti do diskriminacije i ostalih negativnih učinaka diskriminacije te primijeniti prikladne mjere kojima se iste otklanjaju. </w:t>
      </w:r>
    </w:p>
    <w:p w14:paraId="025CED76" w14:textId="77777777" w:rsidR="00C633BA" w:rsidRPr="00226CB5" w:rsidRDefault="00C633BA" w:rsidP="00C633BA">
      <w:pPr>
        <w:spacing w:after="0"/>
        <w:jc w:val="both"/>
        <w:rPr>
          <w:rFonts w:ascii="Times New Roman" w:hAnsi="Times New Roman" w:cs="Times New Roman"/>
          <w:noProof/>
          <w:szCs w:val="24"/>
        </w:rPr>
      </w:pPr>
    </w:p>
    <w:p w14:paraId="420E8888" w14:textId="77777777" w:rsidR="00C633BA" w:rsidRPr="00226CB5" w:rsidRDefault="00C633BA" w:rsidP="008962C6">
      <w:pPr>
        <w:pStyle w:val="Heading2"/>
        <w:ind w:left="1701" w:hanging="1134"/>
        <w:rPr>
          <w:noProof/>
        </w:rPr>
      </w:pPr>
      <w:bookmarkStart w:id="114" w:name="_Toc184598118"/>
      <w:bookmarkStart w:id="115" w:name="_Toc186509510"/>
      <w:bookmarkStart w:id="116" w:name="_Toc222992861"/>
      <w:r w:rsidRPr="00226CB5">
        <w:rPr>
          <w:noProof/>
        </w:rPr>
        <w:t>Pristupačnost za osobe s invaliditetom</w:t>
      </w:r>
      <w:bookmarkEnd w:id="114"/>
      <w:bookmarkEnd w:id="115"/>
      <w:bookmarkEnd w:id="116"/>
      <w:r w:rsidRPr="00226CB5">
        <w:rPr>
          <w:noProof/>
        </w:rPr>
        <w:t xml:space="preserve"> </w:t>
      </w:r>
    </w:p>
    <w:p w14:paraId="429899E2"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Projekt može doprinijeti promicanju pristupačnosti za osobe s invaliditetom. </w:t>
      </w:r>
    </w:p>
    <w:p w14:paraId="735440B9"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mora biti u skladu sa zahtjevima i standardima nacionalnoga zakonodavstva vezanog uz pristupačnost za osobe s invaliditetom, te se prilikom ulaganja u postrojenje moraju poštivati odredbe Pravilnika o osiguranju pristupačnosti građevina osobama s invaliditetom i smanjene pokretljivosti (NN 78/13). </w:t>
      </w:r>
    </w:p>
    <w:p w14:paraId="0244004F"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05CC76FF"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U nastavku se donose neke od aktivnosti koje mogu biti primjenjive na ovaj Poziv i projektne prijedloge:</w:t>
      </w:r>
    </w:p>
    <w:p w14:paraId="0FFDD322"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korištenje načela univerzalnog dizajna, </w:t>
      </w:r>
    </w:p>
    <w:p w14:paraId="17997631"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radna mjesta osmišljena za osobe s invaliditetom, </w:t>
      </w:r>
    </w:p>
    <w:p w14:paraId="7557FEE4"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Brailleovo pismo za slijepe osobe, </w:t>
      </w:r>
    </w:p>
    <w:p w14:paraId="4BDA6527"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znakovni jezik za gluhe osobe,</w:t>
      </w:r>
    </w:p>
    <w:p w14:paraId="14677631"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educirani prevoditelji za gluho slijepe osobe koji poznaju sve oblike komunikacije koju koriste gluho slijepe osobe (taktilni znakovni jezik, pisanje na dlanu i sl.), </w:t>
      </w:r>
    </w:p>
    <w:p w14:paraId="602DF44A"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tekstovi jednostavni za čitanje i razumijevanje za osobe s intelektualnim teškoćama, </w:t>
      </w:r>
    </w:p>
    <w:p w14:paraId="5E01A774"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 w:val="24"/>
          <w:szCs w:val="24"/>
        </w:rPr>
        <w:t>dostupnost informacijsko-komunikacijske tehnologije za osobe s invaliditetom,</w:t>
      </w:r>
      <w:r w:rsidRPr="00226CB5">
        <w:rPr>
          <w:rFonts w:ascii="Times New Roman" w:eastAsia="Times New Roman" w:hAnsi="Times New Roman" w:cs="Times New Roman"/>
          <w:noProof/>
          <w:szCs w:val="24"/>
        </w:rPr>
        <w:t xml:space="preserve"> itd. </w:t>
      </w:r>
    </w:p>
    <w:p w14:paraId="0081EE8D" w14:textId="77777777" w:rsidR="00C633BA" w:rsidRPr="00226CB5" w:rsidRDefault="00C633BA" w:rsidP="00C633BA">
      <w:pPr>
        <w:spacing w:after="0"/>
        <w:jc w:val="both"/>
        <w:rPr>
          <w:rFonts w:ascii="Times New Roman" w:eastAsia="Times New Roman" w:hAnsi="Times New Roman" w:cs="Times New Roman"/>
          <w:noProof/>
          <w:szCs w:val="24"/>
        </w:rPr>
      </w:pPr>
    </w:p>
    <w:p w14:paraId="13A94FCC" w14:textId="77777777" w:rsidR="00C633BA" w:rsidRPr="00226CB5" w:rsidRDefault="00C633BA" w:rsidP="004510D3">
      <w:pPr>
        <w:pStyle w:val="Heading2"/>
        <w:ind w:left="1701" w:hanging="1134"/>
        <w:rPr>
          <w:noProof/>
        </w:rPr>
      </w:pPr>
      <w:bookmarkStart w:id="117" w:name="_Toc184598119"/>
      <w:bookmarkStart w:id="118" w:name="_Toc186509511"/>
      <w:bookmarkStart w:id="119" w:name="_Toc222992862"/>
      <w:r w:rsidRPr="00226CB5">
        <w:rPr>
          <w:noProof/>
        </w:rPr>
        <w:t>Održivi razvoj</w:t>
      </w:r>
      <w:bookmarkEnd w:id="117"/>
      <w:bookmarkEnd w:id="118"/>
      <w:bookmarkEnd w:id="119"/>
    </w:p>
    <w:p w14:paraId="6166FDE8" w14:textId="6CD0E97D"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Ulaganja sufinancirana sredstvima Nacionalnim planom oporavka i otpornosti 2021. – 2026., moraju biti usklađena s načelom “ne čini značajnu štetu“ ( DNSH načelo), odnosno ne smiju nanijeti bitnu štetu okolišnim ciljevima u skladu s Uredbom (EU) 2021/241 Europskog parlamenta i Vijeća od 12. veljače 2021. o uspostavi Mehanizma za oporavak i otpornost te u smislu članka 17. Uredbe (EU) 2020/852 Europskog parlamenta i Vijeća o uspostavi okvira za olakšavanje održivih ulaganja i izmjeni Uredbe (EU) 2019/2088 (SL L 198, 22.6.2020., str. 13.), čija je primjena detaljnije razrađena u Obavijesti Komisije - Tehničke smjernice o primjeni načela nenanošenja bitne štete (2021/C 58/01), kao i u skladu s kriterijima opisanim u ovim Uputama. </w:t>
      </w:r>
    </w:p>
    <w:p w14:paraId="4727867C"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525F1312" w14:textId="1C68AA8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Načelo „ne nanosi bitnu štetu“ (DNSH) podrazumijeva kako djelatnost koja se financira proračunskim sredstvima ne nanosi bitnu štetu okolišnim ciljevima, odnosno da nema negativan utjecaj na njih.</w:t>
      </w:r>
    </w:p>
    <w:p w14:paraId="246B7315"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492AA26D" w14:textId="77777777" w:rsidR="00C633BA" w:rsidRPr="00226CB5" w:rsidRDefault="00C633BA" w:rsidP="00C633BA">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Bitna šteta okolišnim ciljevima definirana je u Uredbi (EU) 2020/852 Europskog parlamenta i Vijeća od 18. lipnja 2020. o uspostavi okvira za olakšavanje održivih ulaganja i izmjeni Uredbe </w:t>
      </w:r>
      <w:r w:rsidRPr="00226CB5">
        <w:rPr>
          <w:rFonts w:ascii="Times New Roman" w:eastAsia="Times New Roman" w:hAnsi="Times New Roman" w:cs="Times New Roman"/>
          <w:noProof/>
          <w:sz w:val="24"/>
          <w:szCs w:val="24"/>
        </w:rPr>
        <w:lastRenderedPageBreak/>
        <w:t xml:space="preserve">(EU) 2019/2088 (u daljnjem tekstu: Uredba o taksonomiji). Taksonomija definira šest okolišnih ciljeva. </w:t>
      </w:r>
    </w:p>
    <w:p w14:paraId="36E89744" w14:textId="2A774A7F" w:rsidR="0089633E" w:rsidRPr="00226CB5" w:rsidRDefault="00C633BA" w:rsidP="00C633BA">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Nastavno na navedeno, projekt moraju biti usklađeni s </w:t>
      </w:r>
      <w:r w:rsidR="001557A2" w:rsidRPr="00226CB5">
        <w:rPr>
          <w:rFonts w:ascii="Times New Roman" w:eastAsia="Times New Roman" w:hAnsi="Times New Roman" w:cs="Times New Roman"/>
          <w:noProof/>
          <w:sz w:val="24"/>
          <w:szCs w:val="24"/>
        </w:rPr>
        <w:t>okolišnim ciljevima navedenim u tablici ispod</w:t>
      </w:r>
      <w:r w:rsidRPr="00226CB5">
        <w:rPr>
          <w:rFonts w:ascii="Times New Roman" w:eastAsia="Times New Roman" w:hAnsi="Times New Roman" w:cs="Times New Roman"/>
          <w:noProof/>
          <w:sz w:val="24"/>
          <w:szCs w:val="24"/>
        </w:rPr>
        <w:t>.</w:t>
      </w:r>
    </w:p>
    <w:p w14:paraId="4B2DE743" w14:textId="40C45423" w:rsidR="0089633E" w:rsidRPr="00226CB5" w:rsidRDefault="0089633E" w:rsidP="0089633E">
      <w:pPr>
        <w:keepNext/>
        <w:spacing w:line="240" w:lineRule="auto"/>
        <w:rPr>
          <w:rFonts w:ascii="Times New Roman" w:eastAsia="Times New Roman" w:hAnsi="Times New Roman" w:cs="Times New Roman"/>
          <w:i/>
          <w:noProof/>
        </w:rPr>
      </w:pPr>
      <w:r w:rsidRPr="00226CB5">
        <w:rPr>
          <w:rFonts w:ascii="Times New Roman" w:eastAsia="Calibri" w:hAnsi="Times New Roman" w:cs="Times New Roman"/>
          <w:i/>
          <w:noProof/>
        </w:rPr>
        <w:t xml:space="preserve">Tablica </w:t>
      </w:r>
      <w:r w:rsidR="008169BA" w:rsidRPr="00226CB5">
        <w:rPr>
          <w:rFonts w:ascii="Times New Roman" w:eastAsia="Calibri" w:hAnsi="Times New Roman" w:cs="Times New Roman"/>
          <w:i/>
          <w:noProof/>
        </w:rPr>
        <w:t>2</w:t>
      </w:r>
      <w:r w:rsidRPr="00226CB5">
        <w:rPr>
          <w:rFonts w:ascii="Times New Roman" w:eastAsia="Calibri" w:hAnsi="Times New Roman" w:cs="Times New Roman"/>
          <w:i/>
          <w:noProof/>
        </w:rPr>
        <w:t>. Opis okolišnih ciljeva</w:t>
      </w:r>
    </w:p>
    <w:tbl>
      <w:tblPr>
        <w:tblW w:w="9062" w:type="dxa"/>
        <w:tblLayout w:type="fixed"/>
        <w:tblLook w:val="0400" w:firstRow="0" w:lastRow="0" w:firstColumn="0" w:lastColumn="0" w:noHBand="0" w:noVBand="1"/>
      </w:tblPr>
      <w:tblGrid>
        <w:gridCol w:w="846"/>
        <w:gridCol w:w="2551"/>
        <w:gridCol w:w="5665"/>
      </w:tblGrid>
      <w:tr w:rsidR="0089633E" w:rsidRPr="00226CB5" w14:paraId="756EEB5E" w14:textId="77777777" w:rsidTr="00BE2431">
        <w:tc>
          <w:tcPr>
            <w:tcW w:w="846" w:type="dxa"/>
            <w:tcBorders>
              <w:top w:val="single" w:sz="4" w:space="0" w:color="000000"/>
              <w:left w:val="single" w:sz="4" w:space="0" w:color="000000"/>
              <w:bottom w:val="single" w:sz="4" w:space="0" w:color="000000"/>
              <w:right w:val="single" w:sz="4" w:space="0" w:color="000000"/>
            </w:tcBorders>
          </w:tcPr>
          <w:p w14:paraId="3B0DD686"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Redni broj</w:t>
            </w:r>
          </w:p>
        </w:tc>
        <w:tc>
          <w:tcPr>
            <w:tcW w:w="2551" w:type="dxa"/>
            <w:tcBorders>
              <w:top w:val="single" w:sz="4" w:space="0" w:color="000000"/>
              <w:left w:val="single" w:sz="4" w:space="0" w:color="000000"/>
              <w:bottom w:val="single" w:sz="4" w:space="0" w:color="000000"/>
              <w:right w:val="single" w:sz="4" w:space="0" w:color="000000"/>
            </w:tcBorders>
          </w:tcPr>
          <w:p w14:paraId="1CEB9CB6"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Naziv okolišnog cilja</w:t>
            </w:r>
          </w:p>
        </w:tc>
        <w:tc>
          <w:tcPr>
            <w:tcW w:w="5665" w:type="dxa"/>
            <w:tcBorders>
              <w:top w:val="single" w:sz="4" w:space="0" w:color="000000"/>
              <w:left w:val="single" w:sz="4" w:space="0" w:color="000000"/>
              <w:bottom w:val="single" w:sz="4" w:space="0" w:color="000000"/>
              <w:right w:val="single" w:sz="4" w:space="0" w:color="000000"/>
            </w:tcBorders>
          </w:tcPr>
          <w:p w14:paraId="15E7B747"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Opis</w:t>
            </w:r>
          </w:p>
        </w:tc>
      </w:tr>
      <w:tr w:rsidR="0089633E" w:rsidRPr="00226CB5" w14:paraId="1447FA89" w14:textId="77777777" w:rsidTr="00BE2431">
        <w:tc>
          <w:tcPr>
            <w:tcW w:w="846" w:type="dxa"/>
            <w:tcBorders>
              <w:top w:val="single" w:sz="4" w:space="0" w:color="000000"/>
              <w:left w:val="single" w:sz="4" w:space="0" w:color="000000"/>
              <w:bottom w:val="single" w:sz="4" w:space="0" w:color="000000"/>
              <w:right w:val="single" w:sz="4" w:space="0" w:color="000000"/>
            </w:tcBorders>
          </w:tcPr>
          <w:p w14:paraId="3B48676A"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1.</w:t>
            </w:r>
          </w:p>
        </w:tc>
        <w:tc>
          <w:tcPr>
            <w:tcW w:w="2551" w:type="dxa"/>
            <w:tcBorders>
              <w:top w:val="single" w:sz="4" w:space="0" w:color="000000"/>
              <w:left w:val="single" w:sz="4" w:space="0" w:color="000000"/>
              <w:bottom w:val="single" w:sz="4" w:space="0" w:color="000000"/>
              <w:right w:val="single" w:sz="4" w:space="0" w:color="000000"/>
            </w:tcBorders>
          </w:tcPr>
          <w:p w14:paraId="63B4277F"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Ublažavanje klimatskih promjena</w:t>
            </w:r>
          </w:p>
        </w:tc>
        <w:tc>
          <w:tcPr>
            <w:tcW w:w="5665" w:type="dxa"/>
            <w:tcBorders>
              <w:top w:val="single" w:sz="4" w:space="0" w:color="000000"/>
              <w:left w:val="single" w:sz="4" w:space="0" w:color="000000"/>
              <w:bottom w:val="single" w:sz="4" w:space="0" w:color="000000"/>
              <w:right w:val="single" w:sz="4" w:space="0" w:color="000000"/>
            </w:tcBorders>
          </w:tcPr>
          <w:p w14:paraId="115C12C0"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značajnih emisija stakleničkih plinova te se ne provodi u svrhu eksploatacije, prijevoza ili korištenja fosilnih goriva. Očekivane vrijednosti emisija stakleničkih plinova u cijelom životnom ciklusu tehnologije, proizvoda ili drugog rješenja koje se istražuje ne narušavaju ciljeve smanjenja emisija stakleničkih plinova niti otežavaju primjenu rješenja za ublažavanje klimatskih promjena.</w:t>
            </w:r>
          </w:p>
        </w:tc>
      </w:tr>
      <w:tr w:rsidR="0089633E" w:rsidRPr="00226CB5" w14:paraId="1BC9B040" w14:textId="77777777" w:rsidTr="00BE2431">
        <w:tc>
          <w:tcPr>
            <w:tcW w:w="846" w:type="dxa"/>
            <w:tcBorders>
              <w:top w:val="single" w:sz="4" w:space="0" w:color="000000"/>
              <w:left w:val="single" w:sz="4" w:space="0" w:color="000000"/>
              <w:bottom w:val="single" w:sz="4" w:space="0" w:color="000000"/>
              <w:right w:val="single" w:sz="4" w:space="0" w:color="000000"/>
            </w:tcBorders>
          </w:tcPr>
          <w:p w14:paraId="286328BF" w14:textId="77777777" w:rsidR="0089633E" w:rsidRPr="00226CB5" w:rsidRDefault="0089633E" w:rsidP="00BE2431">
            <w:pPr>
              <w:spacing w:after="120"/>
              <w:jc w:val="both"/>
              <w:rPr>
                <w:rFonts w:ascii="Times New Roman" w:eastAsia="Calibri" w:hAnsi="Times New Roman" w:cs="Times New Roman"/>
                <w:noProof/>
                <w:color w:val="000000"/>
              </w:rPr>
            </w:pPr>
            <w:r w:rsidRPr="00226CB5">
              <w:rPr>
                <w:rFonts w:ascii="Times New Roman" w:eastAsia="Times New Roman" w:hAnsi="Times New Roman" w:cs="Times New Roman"/>
                <w:noProof/>
                <w:color w:val="000000"/>
                <w:sz w:val="24"/>
                <w:szCs w:val="24"/>
              </w:rPr>
              <w:t>2.</w:t>
            </w:r>
          </w:p>
        </w:tc>
        <w:tc>
          <w:tcPr>
            <w:tcW w:w="2551" w:type="dxa"/>
            <w:tcBorders>
              <w:top w:val="single" w:sz="4" w:space="0" w:color="000000"/>
              <w:left w:val="single" w:sz="4" w:space="0" w:color="000000"/>
              <w:bottom w:val="single" w:sz="4" w:space="0" w:color="000000"/>
              <w:right w:val="single" w:sz="4" w:space="0" w:color="000000"/>
            </w:tcBorders>
          </w:tcPr>
          <w:p w14:paraId="7F1EEC18" w14:textId="77777777" w:rsidR="0089633E" w:rsidRPr="00226CB5" w:rsidRDefault="0089633E" w:rsidP="00BE2431">
            <w:pPr>
              <w:spacing w:after="120"/>
              <w:jc w:val="both"/>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Prilagodba klimatskim promjenama</w:t>
            </w:r>
          </w:p>
        </w:tc>
        <w:tc>
          <w:tcPr>
            <w:tcW w:w="5665" w:type="dxa"/>
            <w:tcBorders>
              <w:top w:val="single" w:sz="4" w:space="0" w:color="000000"/>
              <w:left w:val="single" w:sz="4" w:space="0" w:color="000000"/>
              <w:bottom w:val="single" w:sz="4" w:space="0" w:color="000000"/>
              <w:right w:val="single" w:sz="4" w:space="0" w:color="000000"/>
            </w:tcBorders>
          </w:tcPr>
          <w:p w14:paraId="6054443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povećanog štetnog učinka sadašnje klime i očekivane buduće klime na samu djelatnost ili na ljude, prirodu ili imovinu. Bitna šteta za cilj može se prouzročiti ukoliko projekt, uključujući tehnologiju, proizvod ili drugo rješenje koje se istražuje, (i) nisu prilagođeni štetnim učincima klimatskih promjena, kada su djelatnost ili proizvod izloženi riziku od takvih učinaka, ili (ii.) su loše prilagođeni na način da se rješenjem za prilagodbu štiti jedno područje (ljudi, priroda ili imovina), a istodobno povećava rizik na drugom području.</w:t>
            </w:r>
          </w:p>
        </w:tc>
      </w:tr>
      <w:tr w:rsidR="0089633E" w:rsidRPr="00226CB5" w14:paraId="0D1F9B5B" w14:textId="77777777" w:rsidTr="00BE2431">
        <w:tc>
          <w:tcPr>
            <w:tcW w:w="846" w:type="dxa"/>
            <w:tcBorders>
              <w:top w:val="single" w:sz="4" w:space="0" w:color="000000"/>
              <w:left w:val="single" w:sz="4" w:space="0" w:color="000000"/>
              <w:bottom w:val="single" w:sz="4" w:space="0" w:color="000000"/>
              <w:right w:val="single" w:sz="4" w:space="0" w:color="000000"/>
            </w:tcBorders>
          </w:tcPr>
          <w:p w14:paraId="237B388E" w14:textId="77777777" w:rsidR="0089633E" w:rsidRPr="00226CB5" w:rsidRDefault="0089633E" w:rsidP="00BE2431">
            <w:pPr>
              <w:spacing w:after="120"/>
              <w:jc w:val="both"/>
              <w:rPr>
                <w:rFonts w:ascii="Times New Roman" w:eastAsia="Calibri" w:hAnsi="Times New Roman" w:cs="Times New Roman"/>
                <w:noProof/>
                <w:color w:val="000000"/>
              </w:rPr>
            </w:pPr>
            <w:r w:rsidRPr="00226CB5">
              <w:rPr>
                <w:rFonts w:ascii="Times New Roman" w:eastAsia="Times New Roman" w:hAnsi="Times New Roman" w:cs="Times New Roman"/>
                <w:noProof/>
                <w:color w:val="000000"/>
                <w:sz w:val="24"/>
                <w:szCs w:val="24"/>
              </w:rPr>
              <w:t>3.</w:t>
            </w:r>
          </w:p>
        </w:tc>
        <w:tc>
          <w:tcPr>
            <w:tcW w:w="2551" w:type="dxa"/>
            <w:tcBorders>
              <w:top w:val="single" w:sz="4" w:space="0" w:color="000000"/>
              <w:left w:val="single" w:sz="4" w:space="0" w:color="000000"/>
              <w:bottom w:val="single" w:sz="4" w:space="0" w:color="000000"/>
              <w:right w:val="single" w:sz="4" w:space="0" w:color="000000"/>
            </w:tcBorders>
          </w:tcPr>
          <w:p w14:paraId="493566FE"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Korištenje i zaštita vodnih i morskih resursa</w:t>
            </w:r>
          </w:p>
        </w:tc>
        <w:tc>
          <w:tcPr>
            <w:tcW w:w="5665" w:type="dxa"/>
            <w:tcBorders>
              <w:top w:val="single" w:sz="4" w:space="0" w:color="000000"/>
              <w:left w:val="single" w:sz="4" w:space="0" w:color="000000"/>
              <w:bottom w:val="single" w:sz="4" w:space="0" w:color="000000"/>
              <w:right w:val="single" w:sz="4" w:space="0" w:color="000000"/>
            </w:tcBorders>
          </w:tcPr>
          <w:p w14:paraId="20BCFC1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šteti dobrom stanju ili dobrom ekološkom potencijalu vodnih tijela, uključujući površinske i podzemne vode ili dobrom stanju okoliša morskih voda. Tehnologija, proizvod ili drugo rješenje koje se istražuje ne uključuje značajne rizike za okolišni cilj.</w:t>
            </w:r>
          </w:p>
        </w:tc>
      </w:tr>
      <w:tr w:rsidR="0089633E" w:rsidRPr="00226CB5" w14:paraId="7064CDE4" w14:textId="77777777" w:rsidTr="00BE2431">
        <w:tc>
          <w:tcPr>
            <w:tcW w:w="846" w:type="dxa"/>
            <w:tcBorders>
              <w:top w:val="single" w:sz="4" w:space="0" w:color="000000"/>
              <w:left w:val="single" w:sz="4" w:space="0" w:color="000000"/>
              <w:bottom w:val="single" w:sz="4" w:space="0" w:color="000000"/>
              <w:right w:val="single" w:sz="4" w:space="0" w:color="000000"/>
            </w:tcBorders>
          </w:tcPr>
          <w:p w14:paraId="1097B0DA"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4.</w:t>
            </w:r>
          </w:p>
        </w:tc>
        <w:tc>
          <w:tcPr>
            <w:tcW w:w="2551" w:type="dxa"/>
            <w:tcBorders>
              <w:top w:val="single" w:sz="4" w:space="0" w:color="000000"/>
              <w:left w:val="single" w:sz="4" w:space="0" w:color="000000"/>
              <w:bottom w:val="single" w:sz="4" w:space="0" w:color="000000"/>
              <w:right w:val="single" w:sz="4" w:space="0" w:color="000000"/>
            </w:tcBorders>
          </w:tcPr>
          <w:p w14:paraId="266856EA"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Kružno gospodarstvo, uključujući sprečavanje nastanka i recikliranje otpada</w:t>
            </w:r>
          </w:p>
        </w:tc>
        <w:tc>
          <w:tcPr>
            <w:tcW w:w="5665" w:type="dxa"/>
            <w:tcBorders>
              <w:top w:val="single" w:sz="4" w:space="0" w:color="000000"/>
              <w:left w:val="single" w:sz="4" w:space="0" w:color="000000"/>
              <w:bottom w:val="single" w:sz="4" w:space="0" w:color="000000"/>
              <w:right w:val="single" w:sz="4" w:space="0" w:color="000000"/>
            </w:tcBorders>
          </w:tcPr>
          <w:p w14:paraId="0BDB1FEF"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 ne dovodi do značajne neučinkovitosti u uporabi materijala ili u izravnoj ili neizravnoj uporabi prirodnih resursa, do značajnog povećanja stvaranja, spaljivanja ili odlaganja otpada ili dugoročnog odlaganja otpada koje može uzrokovati bitnu i dugoročnu štetu za okoliš. </w:t>
            </w:r>
            <w:r w:rsidRPr="00226CB5">
              <w:rPr>
                <w:rFonts w:ascii="Times New Roman" w:eastAsia="Times New Roman" w:hAnsi="Times New Roman" w:cs="Times New Roman"/>
                <w:noProof/>
                <w:color w:val="000000"/>
                <w:sz w:val="24"/>
                <w:szCs w:val="24"/>
              </w:rPr>
              <w:lastRenderedPageBreak/>
              <w:t>Tehnologija, proizvod ili drugo rješenje koje se istražuje ne uključuje značajne rizike za ciljeve kružnog gospodarstva.</w:t>
            </w:r>
          </w:p>
        </w:tc>
      </w:tr>
      <w:tr w:rsidR="0089633E" w:rsidRPr="00226CB5" w14:paraId="5AC1DBD0" w14:textId="77777777" w:rsidTr="00BE2431">
        <w:tc>
          <w:tcPr>
            <w:tcW w:w="846" w:type="dxa"/>
            <w:tcBorders>
              <w:top w:val="single" w:sz="4" w:space="0" w:color="000000"/>
              <w:left w:val="single" w:sz="4" w:space="0" w:color="000000"/>
              <w:bottom w:val="single" w:sz="4" w:space="0" w:color="000000"/>
              <w:right w:val="single" w:sz="4" w:space="0" w:color="000000"/>
            </w:tcBorders>
          </w:tcPr>
          <w:p w14:paraId="663B9B43"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5.</w:t>
            </w:r>
          </w:p>
        </w:tc>
        <w:tc>
          <w:tcPr>
            <w:tcW w:w="2551" w:type="dxa"/>
            <w:tcBorders>
              <w:top w:val="single" w:sz="4" w:space="0" w:color="000000"/>
              <w:left w:val="single" w:sz="4" w:space="0" w:color="000000"/>
              <w:bottom w:val="single" w:sz="4" w:space="0" w:color="000000"/>
              <w:right w:val="single" w:sz="4" w:space="0" w:color="000000"/>
            </w:tcBorders>
          </w:tcPr>
          <w:p w14:paraId="17C047DD" w14:textId="77777777" w:rsidR="0089633E" w:rsidRPr="00226CB5" w:rsidRDefault="0089633E" w:rsidP="00BE2431">
            <w:pPr>
              <w:spacing w:after="120"/>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Prevencija i kontrola onečišćenja zraka, vode i tla</w:t>
            </w:r>
          </w:p>
        </w:tc>
        <w:tc>
          <w:tcPr>
            <w:tcW w:w="5665" w:type="dxa"/>
            <w:tcBorders>
              <w:top w:val="single" w:sz="4" w:space="0" w:color="000000"/>
              <w:left w:val="single" w:sz="4" w:space="0" w:color="000000"/>
              <w:bottom w:val="single" w:sz="4" w:space="0" w:color="000000"/>
              <w:right w:val="single" w:sz="4" w:space="0" w:color="000000"/>
            </w:tcBorders>
          </w:tcPr>
          <w:p w14:paraId="469199B0"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značajnog povećanja emisija onečišćujućih tvari u zrak, vodu ili tlo. Tehnologija, proizvod ili drugo rješenje koje se istražuje ne uključuje značajne rizike za okolišni cilj.</w:t>
            </w:r>
          </w:p>
        </w:tc>
      </w:tr>
      <w:tr w:rsidR="0089633E" w:rsidRPr="00226CB5" w14:paraId="1872925F" w14:textId="77777777" w:rsidTr="00BE2431">
        <w:tc>
          <w:tcPr>
            <w:tcW w:w="846" w:type="dxa"/>
            <w:tcBorders>
              <w:top w:val="single" w:sz="4" w:space="0" w:color="000000"/>
              <w:left w:val="single" w:sz="4" w:space="0" w:color="000000"/>
              <w:bottom w:val="single" w:sz="4" w:space="0" w:color="000000"/>
              <w:right w:val="single" w:sz="4" w:space="0" w:color="000000"/>
            </w:tcBorders>
          </w:tcPr>
          <w:p w14:paraId="5A1AA37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6.</w:t>
            </w:r>
          </w:p>
        </w:tc>
        <w:tc>
          <w:tcPr>
            <w:tcW w:w="2551" w:type="dxa"/>
            <w:tcBorders>
              <w:top w:val="single" w:sz="4" w:space="0" w:color="000000"/>
              <w:left w:val="single" w:sz="4" w:space="0" w:color="000000"/>
              <w:bottom w:val="single" w:sz="4" w:space="0" w:color="000000"/>
              <w:right w:val="single" w:sz="4" w:space="0" w:color="000000"/>
            </w:tcBorders>
          </w:tcPr>
          <w:p w14:paraId="4AFDCB18" w14:textId="77777777" w:rsidR="0089633E" w:rsidRPr="00226CB5" w:rsidRDefault="0089633E" w:rsidP="00BE2431">
            <w:pPr>
              <w:spacing w:after="120"/>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Zaštita i obnova biološke raznolikosti i ekosustava</w:t>
            </w:r>
          </w:p>
        </w:tc>
        <w:tc>
          <w:tcPr>
            <w:tcW w:w="5665" w:type="dxa"/>
            <w:tcBorders>
              <w:top w:val="single" w:sz="4" w:space="0" w:color="000000"/>
              <w:left w:val="single" w:sz="4" w:space="0" w:color="000000"/>
              <w:bottom w:val="single" w:sz="4" w:space="0" w:color="000000"/>
              <w:right w:val="single" w:sz="4" w:space="0" w:color="000000"/>
            </w:tcBorders>
          </w:tcPr>
          <w:p w14:paraId="056540C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nije štetan za dobro stanje i otpornost ekosustava ili za stanje očuvanosti staništa i vrsta, među ostalim onih od interesa za Uniju. Tehnologija, proizvod ili drugo rješenje koje se istražuje ne uključuje značajne rizike za okolišni cilj.</w:t>
            </w:r>
          </w:p>
        </w:tc>
      </w:tr>
    </w:tbl>
    <w:p w14:paraId="7E6600F4" w14:textId="77777777" w:rsidR="0089633E" w:rsidRPr="00226CB5" w:rsidRDefault="0089633E" w:rsidP="0089633E">
      <w:pPr>
        <w:spacing w:after="120"/>
        <w:rPr>
          <w:rFonts w:ascii="Times New Roman" w:eastAsia="Times New Roman" w:hAnsi="Times New Roman" w:cs="Times New Roman"/>
          <w:noProof/>
          <w:sz w:val="24"/>
          <w:szCs w:val="24"/>
        </w:rPr>
      </w:pPr>
    </w:p>
    <w:p w14:paraId="4978D583" w14:textId="77777777" w:rsidR="001557A2" w:rsidRPr="00226CB5" w:rsidRDefault="001557A2" w:rsidP="001557A2">
      <w:pPr>
        <w:spacing w:after="0"/>
        <w:jc w:val="both"/>
        <w:rPr>
          <w:rFonts w:ascii="Times New Roman" w:eastAsia="Calibri" w:hAnsi="Times New Roman" w:cs="Times New Roman"/>
          <w:b/>
          <w:bCs/>
          <w:noProof/>
          <w:sz w:val="24"/>
          <w:szCs w:val="24"/>
        </w:rPr>
      </w:pPr>
      <w:r w:rsidRPr="00226CB5">
        <w:rPr>
          <w:rFonts w:ascii="Times New Roman" w:eastAsia="Times New Roman" w:hAnsi="Times New Roman" w:cs="Times New Roman"/>
          <w:noProof/>
          <w:sz w:val="24"/>
          <w:szCs w:val="24"/>
        </w:rPr>
        <w:t>Kako bi bio prihvatljiv za financiranje iz ovoga Poziva, projekt mora zadovoljiti kriterije nenanošenja bitne štete za svaki od navedenih ciljeva. Prijavitelj u projektnom prijedlogu ne mora dokazivati pozitivan doprinos okolišnim ciljevima, ali projekt ne smije uključivati aktivnosti kojima se nanosi bitna šteta bilo kojem od okolišnih ciljeva, u smislu članka 17. Uredbe (EU) 2020/852. U sklopu toga, projektni prijedlog ne smije uključivati aktivnosti s popisa automatskih isključenih aktivnosti, te mora biti usklađen s nacionalnim i EU zakonodavstvom iz područja zaštite okoliša.</w:t>
      </w:r>
      <w:r w:rsidRPr="00226CB5">
        <w:rPr>
          <w:rFonts w:ascii="Times New Roman" w:eastAsia="Calibri" w:hAnsi="Times New Roman" w:cs="Times New Roman"/>
          <w:b/>
          <w:bCs/>
          <w:noProof/>
          <w:sz w:val="24"/>
          <w:szCs w:val="24"/>
        </w:rPr>
        <w:t xml:space="preserve"> </w:t>
      </w:r>
    </w:p>
    <w:p w14:paraId="16AE4C42" w14:textId="77777777" w:rsidR="001557A2" w:rsidRPr="00226CB5" w:rsidRDefault="001557A2" w:rsidP="001557A2">
      <w:pPr>
        <w:spacing w:after="120"/>
        <w:jc w:val="both"/>
        <w:rPr>
          <w:rFonts w:ascii="Times New Roman" w:eastAsia="Times New Roman" w:hAnsi="Times New Roman" w:cs="Times New Roman"/>
          <w:noProof/>
          <w:sz w:val="24"/>
          <w:szCs w:val="24"/>
        </w:rPr>
      </w:pPr>
    </w:p>
    <w:p w14:paraId="2C996CF1" w14:textId="333BDFF6" w:rsidR="000E518C" w:rsidRPr="00226CB5" w:rsidRDefault="001557A2" w:rsidP="001557A2">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Prijavitelji dokazuju da je njihov projektni prijedlog usklađen s uvjetima koji su navedeni za svaki okolišni cilj odnosno s načelom „ne nanosi bitnu štetu“ dostavom ispunjenog Prijavnog obrasca (Obrazac 1</w:t>
      </w:r>
      <w:r w:rsidR="00F92E43" w:rsidRPr="00226CB5">
        <w:rPr>
          <w:rFonts w:ascii="Times New Roman" w:eastAsia="Times New Roman" w:hAnsi="Times New Roman" w:cs="Times New Roman"/>
          <w:noProof/>
          <w:sz w:val="24"/>
          <w:szCs w:val="24"/>
        </w:rPr>
        <w:t>.</w:t>
      </w:r>
      <w:r w:rsidRPr="00226CB5">
        <w:rPr>
          <w:rFonts w:ascii="Times New Roman" w:eastAsia="Times New Roman" w:hAnsi="Times New Roman" w:cs="Times New Roman"/>
          <w:noProof/>
          <w:sz w:val="24"/>
          <w:szCs w:val="24"/>
        </w:rPr>
        <w:t>) i dostavom ispunjenog Obrasca usklađenosti projekta s načelom „ne nanosi bitnu štetu“</w:t>
      </w:r>
      <w:r w:rsidR="00F92E43"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(Obrazac 4).</w:t>
      </w:r>
    </w:p>
    <w:p w14:paraId="19C876D4" w14:textId="77777777" w:rsidR="001A1489" w:rsidRPr="00226CB5" w:rsidRDefault="001A1489">
      <w:pPr>
        <w:spacing w:after="120"/>
        <w:jc w:val="both"/>
        <w:rPr>
          <w:rFonts w:ascii="Times New Roman" w:eastAsia="Times New Roman" w:hAnsi="Times New Roman" w:cs="Times New Roman"/>
          <w:noProof/>
          <w:color w:val="000000"/>
          <w:sz w:val="24"/>
          <w:szCs w:val="24"/>
        </w:rPr>
      </w:pPr>
    </w:p>
    <w:p w14:paraId="4BC5C261" w14:textId="0176D1AD" w:rsidR="001767B0" w:rsidRPr="00226CB5" w:rsidRDefault="00106F48" w:rsidP="000D7988">
      <w:pPr>
        <w:pStyle w:val="Heading1"/>
        <w:numPr>
          <w:ilvl w:val="0"/>
          <w:numId w:val="5"/>
        </w:numPr>
        <w:rPr>
          <w:noProof/>
        </w:rPr>
      </w:pPr>
      <w:bookmarkStart w:id="120" w:name="_Toc222992863"/>
      <w:r w:rsidRPr="00226CB5">
        <w:rPr>
          <w:noProof/>
        </w:rPr>
        <w:t>Projektni prijedlog</w:t>
      </w:r>
      <w:bookmarkEnd w:id="120"/>
    </w:p>
    <w:p w14:paraId="7CBEDCB3" w14:textId="1912615F" w:rsidR="001767B0" w:rsidRPr="00226CB5" w:rsidRDefault="00106F48" w:rsidP="00D139B9">
      <w:pPr>
        <w:pStyle w:val="Heading2"/>
        <w:ind w:left="1701" w:hanging="1134"/>
        <w:rPr>
          <w:noProof/>
        </w:rPr>
      </w:pPr>
      <w:bookmarkStart w:id="121" w:name="_Toc222992864"/>
      <w:r w:rsidRPr="00226CB5">
        <w:rPr>
          <w:noProof/>
        </w:rPr>
        <w:t>Sadržaj proj</w:t>
      </w:r>
      <w:r w:rsidR="001557A2" w:rsidRPr="00226CB5">
        <w:rPr>
          <w:noProof/>
        </w:rPr>
        <w:t>e</w:t>
      </w:r>
      <w:r w:rsidRPr="00226CB5">
        <w:rPr>
          <w:noProof/>
        </w:rPr>
        <w:t>ktnog prijedloga</w:t>
      </w:r>
      <w:bookmarkEnd w:id="121"/>
    </w:p>
    <w:p w14:paraId="4125BA96" w14:textId="77777777" w:rsidR="001767B0" w:rsidRPr="00226CB5" w:rsidRDefault="00926106">
      <w:pPr>
        <w:spacing w:after="120"/>
        <w:jc w:val="both"/>
        <w:rPr>
          <w:rFonts w:ascii="Times New Roman" w:eastAsia="Times New Roman" w:hAnsi="Times New Roman" w:cs="Times New Roman"/>
          <w:i/>
          <w:noProof/>
          <w:color w:val="000000"/>
          <w:sz w:val="24"/>
          <w:szCs w:val="24"/>
        </w:rPr>
      </w:pPr>
      <w:bookmarkStart w:id="122" w:name="_heading=h.vx1227"/>
      <w:bookmarkEnd w:id="122"/>
      <w:r w:rsidRPr="00226CB5">
        <w:rPr>
          <w:rFonts w:ascii="Times New Roman" w:eastAsia="Times New Roman" w:hAnsi="Times New Roman" w:cs="Times New Roman"/>
          <w:noProof/>
          <w:color w:val="000000"/>
          <w:sz w:val="24"/>
          <w:szCs w:val="24"/>
        </w:rPr>
        <w:t>Projektni prijedlog predaje se na temelju ovih Uputa, koristeći obrasce koji su sastavni dio ovog Poziva. Projektni prijedlog, odnosno sva dokumentacija tražena ovim Uputama izrađuje se na hrvatskom jeziku i latiničnom pismu. Dokumentacija izdana od strane nadležnih tijela drugih država mora biti prevedena na hrvatski jezik te ovjerena od strane sudskog tumača. Dokumentaciju podnose prijavitelji.</w:t>
      </w:r>
    </w:p>
    <w:p w14:paraId="5F73D432" w14:textId="4DF321A3"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Projektni prijedlog se podnosi putem</w:t>
      </w:r>
      <w:r w:rsidRPr="00226CB5">
        <w:rPr>
          <w:rFonts w:ascii="Times New Roman" w:eastAsia="Times New Roman" w:hAnsi="Times New Roman" w:cs="Times New Roman"/>
          <w:noProof/>
          <w:color w:val="000000"/>
        </w:rPr>
        <w:t xml:space="preserve"> </w:t>
      </w:r>
      <w:r w:rsidRPr="00226CB5">
        <w:rPr>
          <w:rFonts w:ascii="Times New Roman" w:eastAsia="Times New Roman" w:hAnsi="Times New Roman" w:cs="Times New Roman"/>
          <w:noProof/>
          <w:color w:val="000000"/>
          <w:sz w:val="24"/>
          <w:szCs w:val="24"/>
        </w:rPr>
        <w:t>sustava eNPOO (u daljnjem tekstu: Sustav) u elektroničkom obliku.</w:t>
      </w:r>
    </w:p>
    <w:p w14:paraId="79A07BD8" w14:textId="77777777" w:rsidR="001767B0" w:rsidRPr="00226CB5" w:rsidRDefault="00926106">
      <w:pPr>
        <w:spacing w:after="24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sadržava sljedeće dokumente u elektroničkom formatu:</w:t>
      </w:r>
    </w:p>
    <w:p w14:paraId="1CBC0D13" w14:textId="035E5657" w:rsidR="001767B0" w:rsidRPr="00226CB5" w:rsidRDefault="00926106">
      <w:pPr>
        <w:keepNext/>
        <w:spacing w:line="240" w:lineRule="auto"/>
        <w:rPr>
          <w:rFonts w:ascii="Times New Roman" w:eastAsia="Calibri" w:hAnsi="Times New Roman" w:cs="Times New Roman"/>
          <w:i/>
          <w:noProof/>
        </w:rPr>
      </w:pPr>
      <w:r w:rsidRPr="00226CB5">
        <w:rPr>
          <w:rFonts w:ascii="Times New Roman" w:eastAsia="Calibri" w:hAnsi="Times New Roman" w:cs="Times New Roman"/>
          <w:i/>
          <w:noProof/>
        </w:rPr>
        <w:t xml:space="preserve">Tablica </w:t>
      </w:r>
      <w:r w:rsidR="008169BA" w:rsidRPr="00226CB5">
        <w:rPr>
          <w:rFonts w:ascii="Times New Roman" w:eastAsia="Calibri" w:hAnsi="Times New Roman" w:cs="Times New Roman"/>
          <w:i/>
          <w:noProof/>
        </w:rPr>
        <w:t>3</w:t>
      </w:r>
      <w:r w:rsidRPr="00226CB5">
        <w:rPr>
          <w:rFonts w:ascii="Times New Roman" w:eastAsia="Calibri" w:hAnsi="Times New Roman" w:cs="Times New Roman"/>
          <w:i/>
          <w:noProof/>
        </w:rPr>
        <w:t>. Dokumentacija koju je potrebno priložiti u okviru projektnog prijedloga</w:t>
      </w:r>
    </w:p>
    <w:tbl>
      <w:tblPr>
        <w:tblW w:w="8971" w:type="dxa"/>
        <w:tblLayout w:type="fixed"/>
        <w:tblLook w:val="0400" w:firstRow="0" w:lastRow="0" w:firstColumn="0" w:lastColumn="0" w:noHBand="0" w:noVBand="1"/>
      </w:tblPr>
      <w:tblGrid>
        <w:gridCol w:w="3256"/>
        <w:gridCol w:w="1417"/>
        <w:gridCol w:w="4298"/>
      </w:tblGrid>
      <w:tr w:rsidR="001767B0" w:rsidRPr="00226CB5" w14:paraId="2862814A" w14:textId="77777777" w:rsidTr="00106F48">
        <w:trPr>
          <w:trHeight w:val="572"/>
        </w:trPr>
        <w:tc>
          <w:tcPr>
            <w:tcW w:w="3256"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754E5243" w14:textId="77777777" w:rsidR="001767B0" w:rsidRPr="00226CB5" w:rsidRDefault="00926106">
            <w:pPr>
              <w:tabs>
                <w:tab w:val="center" w:pos="4536"/>
                <w:tab w:val="right" w:pos="9072"/>
              </w:tabs>
              <w:spacing w:after="60"/>
              <w:rPr>
                <w:rFonts w:ascii="Times New Roman" w:eastAsia="Times New Roman" w:hAnsi="Times New Roman" w:cs="Times New Roman"/>
                <w:noProof/>
              </w:rPr>
            </w:pPr>
            <w:r w:rsidRPr="00226CB5">
              <w:rPr>
                <w:rFonts w:ascii="Times New Roman" w:eastAsia="Times New Roman" w:hAnsi="Times New Roman" w:cs="Times New Roman"/>
                <w:noProof/>
              </w:rPr>
              <w:t>Dokument</w:t>
            </w:r>
          </w:p>
        </w:tc>
        <w:tc>
          <w:tcPr>
            <w:tcW w:w="1417"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58B6D5AA"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Obvezno</w:t>
            </w:r>
          </w:p>
          <w:p w14:paraId="792FC860"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(da ili ne)</w:t>
            </w:r>
          </w:p>
        </w:tc>
        <w:tc>
          <w:tcPr>
            <w:tcW w:w="4298"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3927011D" w14:textId="77777777" w:rsidR="001767B0" w:rsidRPr="00226CB5" w:rsidRDefault="00926106">
            <w:pPr>
              <w:tabs>
                <w:tab w:val="center" w:pos="4536"/>
                <w:tab w:val="right" w:pos="9072"/>
              </w:tabs>
              <w:spacing w:after="60"/>
              <w:rPr>
                <w:rFonts w:ascii="Times New Roman" w:eastAsia="Times New Roman" w:hAnsi="Times New Roman" w:cs="Times New Roman"/>
                <w:noProof/>
              </w:rPr>
            </w:pPr>
            <w:r w:rsidRPr="00226CB5">
              <w:rPr>
                <w:rFonts w:ascii="Times New Roman" w:eastAsia="Times New Roman" w:hAnsi="Times New Roman" w:cs="Times New Roman"/>
                <w:noProof/>
              </w:rPr>
              <w:t>Referenca</w:t>
            </w:r>
          </w:p>
        </w:tc>
      </w:tr>
      <w:tr w:rsidR="001767B0" w:rsidRPr="00226CB5" w14:paraId="7E5CD2B3"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6606BFDC"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Prijavni obrazac</w:t>
            </w:r>
            <w:r w:rsidRPr="00226CB5">
              <w:rPr>
                <w:rStyle w:val="FootnoteReference"/>
                <w:rFonts w:ascii="Times New Roman" w:eastAsia="Times New Roman" w:hAnsi="Times New Roman" w:cs="Times New Roman"/>
                <w:noProof/>
              </w:rPr>
              <w:footnoteReference w:id="2"/>
            </w:r>
          </w:p>
        </w:tc>
        <w:tc>
          <w:tcPr>
            <w:tcW w:w="1417" w:type="dxa"/>
            <w:tcBorders>
              <w:top w:val="single" w:sz="4" w:space="0" w:color="000000"/>
              <w:left w:val="single" w:sz="4" w:space="0" w:color="000000"/>
              <w:bottom w:val="single" w:sz="4" w:space="0" w:color="000000"/>
              <w:right w:val="single" w:sz="4" w:space="0" w:color="000000"/>
            </w:tcBorders>
            <w:vAlign w:val="center"/>
          </w:tcPr>
          <w:p w14:paraId="2BFB3BCE" w14:textId="77777777" w:rsidR="001767B0" w:rsidRPr="00226CB5" w:rsidRDefault="00926106" w:rsidP="00106F48">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032225A" w14:textId="77777777" w:rsidR="001767B0" w:rsidRPr="00226CB5" w:rsidRDefault="00926106">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rPr>
              <w:t>Obrazac 1.</w:t>
            </w:r>
          </w:p>
        </w:tc>
      </w:tr>
      <w:tr w:rsidR="001767B0" w:rsidRPr="00226CB5" w14:paraId="6DB40196"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4A0C0E78"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prijavitelja</w:t>
            </w:r>
          </w:p>
        </w:tc>
        <w:tc>
          <w:tcPr>
            <w:tcW w:w="1417" w:type="dxa"/>
            <w:tcBorders>
              <w:top w:val="single" w:sz="4" w:space="0" w:color="000000"/>
              <w:left w:val="single" w:sz="4" w:space="0" w:color="000000"/>
              <w:bottom w:val="single" w:sz="4" w:space="0" w:color="000000"/>
              <w:right w:val="single" w:sz="4" w:space="0" w:color="000000"/>
            </w:tcBorders>
            <w:vAlign w:val="center"/>
          </w:tcPr>
          <w:p w14:paraId="4B93EBBB" w14:textId="77777777" w:rsidR="001767B0" w:rsidRPr="00226CB5" w:rsidRDefault="00926106" w:rsidP="00106F48">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04C7527C" w14:textId="77777777" w:rsidR="001767B0" w:rsidRPr="00226CB5" w:rsidRDefault="00926106">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rPr>
              <w:t>Obrazac 2.</w:t>
            </w:r>
          </w:p>
        </w:tc>
      </w:tr>
      <w:tr w:rsidR="005936C0" w:rsidRPr="00226CB5" w14:paraId="40792584"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EBB118B" w14:textId="169C4862"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partnera</w:t>
            </w:r>
          </w:p>
        </w:tc>
        <w:tc>
          <w:tcPr>
            <w:tcW w:w="1417" w:type="dxa"/>
            <w:tcBorders>
              <w:top w:val="single" w:sz="4" w:space="0" w:color="000000"/>
              <w:left w:val="single" w:sz="4" w:space="0" w:color="000000"/>
              <w:bottom w:val="single" w:sz="4" w:space="0" w:color="000000"/>
              <w:right w:val="single" w:sz="4" w:space="0" w:color="000000"/>
            </w:tcBorders>
            <w:vAlign w:val="center"/>
          </w:tcPr>
          <w:p w14:paraId="099CCD8D" w14:textId="0491A1DC"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DA </w:t>
            </w:r>
            <w:r w:rsidRPr="00226CB5">
              <w:rPr>
                <w:rFonts w:ascii="Times New Roman" w:eastAsia="Times New Roman" w:hAnsi="Times New Roman" w:cs="Times New Roman"/>
                <w:noProof/>
              </w:rPr>
              <w:br/>
              <w:t>(ako je primjenjivo)</w:t>
            </w:r>
          </w:p>
        </w:tc>
        <w:tc>
          <w:tcPr>
            <w:tcW w:w="4298" w:type="dxa"/>
            <w:tcBorders>
              <w:top w:val="single" w:sz="4" w:space="0" w:color="000000"/>
              <w:left w:val="single" w:sz="4" w:space="0" w:color="000000"/>
              <w:bottom w:val="single" w:sz="4" w:space="0" w:color="000000"/>
              <w:right w:val="single" w:sz="4" w:space="0" w:color="000000"/>
            </w:tcBorders>
            <w:vAlign w:val="center"/>
          </w:tcPr>
          <w:p w14:paraId="5F865BB5" w14:textId="756DB046" w:rsidR="00155DB1" w:rsidRPr="00226CB5" w:rsidRDefault="005936C0" w:rsidP="003A4914">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Obrazac 3.</w:t>
            </w:r>
            <w:r w:rsidR="00155DB1" w:rsidRPr="00226CB5">
              <w:rPr>
                <w:rFonts w:ascii="Times New Roman" w:eastAsia="Times New Roman" w:hAnsi="Times New Roman" w:cs="Times New Roman"/>
                <w:noProof/>
              </w:rPr>
              <w:t xml:space="preserve"> </w:t>
            </w:r>
            <w:r w:rsidR="003A4914" w:rsidRPr="00226CB5">
              <w:rPr>
                <w:rFonts w:ascii="Times New Roman" w:eastAsia="Times New Roman" w:hAnsi="Times New Roman" w:cs="Times New Roman"/>
                <w:noProof/>
              </w:rPr>
              <w:br/>
              <w:t>(</w:t>
            </w:r>
            <w:r w:rsidR="00155DB1" w:rsidRPr="00226CB5">
              <w:rPr>
                <w:rFonts w:ascii="Times New Roman" w:eastAsia="Times New Roman" w:hAnsi="Times New Roman" w:cs="Times New Roman"/>
                <w:noProof/>
              </w:rPr>
              <w:t>za svaku</w:t>
            </w:r>
            <w:r w:rsidR="003A4914" w:rsidRPr="00226CB5">
              <w:rPr>
                <w:rFonts w:ascii="Times New Roman" w:eastAsia="Times New Roman" w:hAnsi="Times New Roman" w:cs="Times New Roman"/>
                <w:noProof/>
              </w:rPr>
              <w:t xml:space="preserve"> partnersku organizaciju)</w:t>
            </w:r>
          </w:p>
        </w:tc>
      </w:tr>
      <w:tr w:rsidR="005936C0" w:rsidRPr="00226CB5" w14:paraId="6E4D1EE8"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D7E31F2" w14:textId="77777777"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Obrazac usklađenosti projektnog prijedloga s načelom „ne nanosi bitnu štetu“</w:t>
            </w:r>
          </w:p>
        </w:tc>
        <w:tc>
          <w:tcPr>
            <w:tcW w:w="1417" w:type="dxa"/>
            <w:tcBorders>
              <w:top w:val="single" w:sz="4" w:space="0" w:color="000000"/>
              <w:left w:val="single" w:sz="4" w:space="0" w:color="000000"/>
              <w:bottom w:val="single" w:sz="4" w:space="0" w:color="000000"/>
              <w:right w:val="single" w:sz="4" w:space="0" w:color="000000"/>
            </w:tcBorders>
            <w:vAlign w:val="center"/>
          </w:tcPr>
          <w:p w14:paraId="4D4EE85B" w14:textId="77777777"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734C3EC" w14:textId="77777777" w:rsidR="005936C0" w:rsidRPr="00226CB5" w:rsidRDefault="005936C0" w:rsidP="005936C0">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color w:val="000000"/>
              </w:rPr>
              <w:t>Obrazac 4.</w:t>
            </w:r>
          </w:p>
        </w:tc>
      </w:tr>
      <w:tr w:rsidR="005936C0" w:rsidRPr="00226CB5" w14:paraId="736B2070"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FA792E2" w14:textId="77777777"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o (ne)povrativosti PDV-a</w:t>
            </w:r>
          </w:p>
        </w:tc>
        <w:tc>
          <w:tcPr>
            <w:tcW w:w="1417" w:type="dxa"/>
            <w:tcBorders>
              <w:top w:val="single" w:sz="4" w:space="0" w:color="000000"/>
              <w:left w:val="single" w:sz="4" w:space="0" w:color="000000"/>
              <w:bottom w:val="single" w:sz="4" w:space="0" w:color="000000"/>
              <w:right w:val="single" w:sz="4" w:space="0" w:color="000000"/>
            </w:tcBorders>
            <w:vAlign w:val="center"/>
          </w:tcPr>
          <w:p w14:paraId="7ABAB174" w14:textId="1573A181"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DA </w:t>
            </w:r>
            <w:r w:rsidRPr="00226CB5">
              <w:rPr>
                <w:rFonts w:ascii="Times New Roman" w:eastAsia="Times New Roman" w:hAnsi="Times New Roman" w:cs="Times New Roman"/>
                <w:noProof/>
              </w:rPr>
              <w:br/>
              <w:t>(ako je primjenjivo)</w:t>
            </w:r>
          </w:p>
        </w:tc>
        <w:tc>
          <w:tcPr>
            <w:tcW w:w="4298" w:type="dxa"/>
            <w:tcBorders>
              <w:top w:val="single" w:sz="4" w:space="0" w:color="000000"/>
              <w:left w:val="single" w:sz="4" w:space="0" w:color="000000"/>
              <w:bottom w:val="single" w:sz="4" w:space="0" w:color="000000"/>
              <w:right w:val="single" w:sz="4" w:space="0" w:color="000000"/>
            </w:tcBorders>
            <w:vAlign w:val="center"/>
          </w:tcPr>
          <w:p w14:paraId="6736A8AC" w14:textId="296092A7" w:rsidR="005936C0" w:rsidRPr="00226CB5" w:rsidRDefault="005936C0" w:rsidP="005936C0">
            <w:pPr>
              <w:spacing w:after="0"/>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Obrazac 5.</w:t>
            </w:r>
          </w:p>
          <w:p w14:paraId="36F1C04D" w14:textId="23A983EB" w:rsidR="005936C0" w:rsidRPr="00226CB5" w:rsidRDefault="003A4914" w:rsidP="005936C0">
            <w:pPr>
              <w:spacing w:after="0"/>
              <w:rPr>
                <w:rFonts w:ascii="Times New Roman" w:eastAsia="Times New Roman" w:hAnsi="Times New Roman" w:cs="Times New Roman"/>
                <w:i/>
                <w:noProof/>
                <w:color w:val="000000"/>
              </w:rPr>
            </w:pPr>
            <w:r w:rsidRPr="00226CB5">
              <w:rPr>
                <w:rFonts w:ascii="Times New Roman" w:eastAsia="Times New Roman" w:hAnsi="Times New Roman" w:cs="Times New Roman"/>
                <w:noProof/>
              </w:rPr>
              <w:t>(za prijavitelja i partnersku organizaciju)</w:t>
            </w:r>
          </w:p>
        </w:tc>
      </w:tr>
      <w:tr w:rsidR="005936C0" w:rsidRPr="00226CB5" w14:paraId="2D780BAC"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446EE24" w14:textId="7D1196BB" w:rsidR="005936C0" w:rsidRPr="00226CB5" w:rsidRDefault="005936C0" w:rsidP="005936C0">
            <w:pPr>
              <w:spacing w:after="60"/>
              <w:rPr>
                <w:rFonts w:ascii="Times New Roman" w:hAnsi="Times New Roman" w:cs="Times New Roman"/>
                <w:noProof/>
              </w:rPr>
            </w:pPr>
            <w:r w:rsidRPr="00226CB5">
              <w:rPr>
                <w:rFonts w:ascii="Times New Roman" w:eastAsia="Times New Roman" w:hAnsi="Times New Roman" w:cs="Times New Roman"/>
                <w:noProof/>
              </w:rPr>
              <w:t xml:space="preserve">Članovi </w:t>
            </w:r>
            <w:r w:rsidR="00155DB1" w:rsidRPr="00226CB5">
              <w:rPr>
                <w:rFonts w:ascii="Times New Roman" w:eastAsia="Times New Roman" w:hAnsi="Times New Roman" w:cs="Times New Roman"/>
                <w:noProof/>
              </w:rPr>
              <w:t>stručnog</w:t>
            </w:r>
            <w:r w:rsidRPr="00226CB5">
              <w:rPr>
                <w:rFonts w:ascii="Times New Roman" w:eastAsia="Times New Roman" w:hAnsi="Times New Roman" w:cs="Times New Roman"/>
                <w:noProof/>
              </w:rPr>
              <w:t xml:space="preserve"> tima</w:t>
            </w:r>
          </w:p>
        </w:tc>
        <w:tc>
          <w:tcPr>
            <w:tcW w:w="1417" w:type="dxa"/>
            <w:tcBorders>
              <w:top w:val="single" w:sz="4" w:space="0" w:color="000000"/>
              <w:left w:val="single" w:sz="4" w:space="0" w:color="000000"/>
              <w:bottom w:val="single" w:sz="4" w:space="0" w:color="000000"/>
              <w:right w:val="single" w:sz="4" w:space="0" w:color="000000"/>
            </w:tcBorders>
            <w:vAlign w:val="center"/>
          </w:tcPr>
          <w:p w14:paraId="002A9B5F" w14:textId="1D7F7AB6" w:rsidR="005936C0" w:rsidRPr="00226CB5" w:rsidRDefault="005936C0" w:rsidP="005936C0">
            <w:pPr>
              <w:spacing w:after="60"/>
              <w:jc w:val="center"/>
              <w:rPr>
                <w:rFonts w:ascii="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7D973924" w14:textId="51507665" w:rsidR="005936C0" w:rsidRPr="00226CB5" w:rsidRDefault="005936C0" w:rsidP="005936C0">
            <w:pPr>
              <w:spacing w:after="0"/>
              <w:rPr>
                <w:rFonts w:ascii="Times New Roman" w:hAnsi="Times New Roman" w:cs="Times New Roman"/>
                <w:noProof/>
              </w:rPr>
            </w:pPr>
            <w:r w:rsidRPr="00226CB5">
              <w:rPr>
                <w:rFonts w:ascii="Times New Roman" w:eastAsia="Times New Roman" w:hAnsi="Times New Roman" w:cs="Times New Roman"/>
                <w:noProof/>
                <w:color w:val="000000"/>
              </w:rPr>
              <w:t xml:space="preserve">Obrazac </w:t>
            </w:r>
            <w:r w:rsidR="00155DB1" w:rsidRPr="00226CB5">
              <w:rPr>
                <w:rFonts w:ascii="Times New Roman" w:eastAsia="Times New Roman" w:hAnsi="Times New Roman" w:cs="Times New Roman"/>
                <w:noProof/>
                <w:color w:val="000000"/>
              </w:rPr>
              <w:t>6</w:t>
            </w:r>
            <w:r w:rsidRPr="00226CB5">
              <w:rPr>
                <w:rFonts w:ascii="Times New Roman" w:eastAsia="Times New Roman" w:hAnsi="Times New Roman" w:cs="Times New Roman"/>
                <w:noProof/>
                <w:color w:val="000000"/>
              </w:rPr>
              <w:t>.</w:t>
            </w:r>
          </w:p>
        </w:tc>
      </w:tr>
      <w:tr w:rsidR="00B54677" w:rsidRPr="00226CB5" w14:paraId="3321E5CD"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055F990" w14:textId="379506A5" w:rsidR="00B54677" w:rsidRPr="00226CB5" w:rsidRDefault="00B54677" w:rsidP="00B54677">
            <w:pPr>
              <w:spacing w:after="60"/>
              <w:rPr>
                <w:rFonts w:ascii="Times New Roman" w:eastAsia="Times New Roman" w:hAnsi="Times New Roman" w:cs="Times New Roman"/>
                <w:noProof/>
              </w:rPr>
            </w:pPr>
            <w:r w:rsidRPr="00147EC4">
              <w:rPr>
                <w:rFonts w:ascii="Times New Roman" w:eastAsia="Times New Roman" w:hAnsi="Times New Roman" w:cs="Times New Roman"/>
                <w:noProof/>
              </w:rPr>
              <w:t>Sporazum o partnerstvu</w:t>
            </w:r>
          </w:p>
        </w:tc>
        <w:tc>
          <w:tcPr>
            <w:tcW w:w="1417" w:type="dxa"/>
            <w:tcBorders>
              <w:top w:val="single" w:sz="4" w:space="0" w:color="000000"/>
              <w:left w:val="single" w:sz="4" w:space="0" w:color="000000"/>
              <w:bottom w:val="single" w:sz="4" w:space="0" w:color="000000"/>
              <w:right w:val="single" w:sz="4" w:space="0" w:color="000000"/>
            </w:tcBorders>
            <w:vAlign w:val="center"/>
          </w:tcPr>
          <w:p w14:paraId="0D53F4C3" w14:textId="6B2CC573" w:rsidR="00B54677" w:rsidRPr="00226CB5" w:rsidRDefault="00B54677" w:rsidP="00B54677">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8E1A272" w14:textId="2F9FC0FE" w:rsidR="00B54677" w:rsidRPr="00226CB5" w:rsidRDefault="00B54677" w:rsidP="00B54677">
            <w:pPr>
              <w:spacing w:after="0"/>
              <w:rPr>
                <w:rFonts w:ascii="Times New Roman" w:eastAsia="Times New Roman" w:hAnsi="Times New Roman" w:cs="Times New Roman"/>
                <w:noProof/>
                <w:color w:val="000000"/>
              </w:rPr>
            </w:pPr>
            <w:r w:rsidRPr="00147EC4">
              <w:rPr>
                <w:rFonts w:ascii="Times New Roman" w:eastAsia="Times New Roman" w:hAnsi="Times New Roman" w:cs="Times New Roman"/>
                <w:noProof/>
                <w:color w:val="000000"/>
              </w:rPr>
              <w:t xml:space="preserve">Sporazum pripremljen u skladu sa sadržajem propisanim Prilogom </w:t>
            </w:r>
            <w:r>
              <w:rPr>
                <w:rFonts w:ascii="Times New Roman" w:eastAsia="Times New Roman" w:hAnsi="Times New Roman" w:cs="Times New Roman"/>
                <w:noProof/>
                <w:color w:val="000000"/>
              </w:rPr>
              <w:t>4</w:t>
            </w:r>
            <w:r w:rsidRPr="00147EC4">
              <w:rPr>
                <w:rFonts w:ascii="Times New Roman" w:eastAsia="Times New Roman" w:hAnsi="Times New Roman" w:cs="Times New Roman"/>
                <w:noProof/>
                <w:color w:val="000000"/>
              </w:rPr>
              <w:t xml:space="preserve">. ovih Uputa. </w:t>
            </w:r>
          </w:p>
        </w:tc>
      </w:tr>
      <w:tr w:rsidR="00B54677" w:rsidRPr="00226CB5" w14:paraId="1533E08C"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03303E8" w14:textId="34CDECEF" w:rsidR="00B54677" w:rsidRPr="00226CB5" w:rsidRDefault="00B54677" w:rsidP="00B54677">
            <w:pPr>
              <w:spacing w:after="60"/>
              <w:rPr>
                <w:rFonts w:ascii="Times New Roman" w:eastAsia="Times New Roman" w:hAnsi="Times New Roman" w:cs="Times New Roman"/>
                <w:noProof/>
              </w:rPr>
            </w:pPr>
            <w:r w:rsidRPr="00226CB5">
              <w:rPr>
                <w:rFonts w:ascii="Times New Roman" w:hAnsi="Times New Roman" w:cs="Times New Roman"/>
                <w:noProof/>
              </w:rPr>
              <w:t>Potvrda Ministarstva financija/Porezne uprave o nepostojanju javnog duga po osnovi javnih davanja, ne starija od 30 dana od dana podnošenja projektnog prijedloga</w:t>
            </w:r>
          </w:p>
        </w:tc>
        <w:tc>
          <w:tcPr>
            <w:tcW w:w="1417" w:type="dxa"/>
            <w:tcBorders>
              <w:top w:val="single" w:sz="4" w:space="0" w:color="000000"/>
              <w:left w:val="single" w:sz="4" w:space="0" w:color="000000"/>
              <w:bottom w:val="single" w:sz="4" w:space="0" w:color="000000"/>
              <w:right w:val="single" w:sz="4" w:space="0" w:color="000000"/>
            </w:tcBorders>
            <w:vAlign w:val="center"/>
          </w:tcPr>
          <w:p w14:paraId="5029B9B1" w14:textId="5B074B3D" w:rsidR="00B54677" w:rsidRPr="00226CB5" w:rsidRDefault="00B54677" w:rsidP="00B54677">
            <w:pPr>
              <w:spacing w:after="60"/>
              <w:jc w:val="center"/>
              <w:rPr>
                <w:rFonts w:ascii="Times New Roman" w:eastAsia="Times New Roman" w:hAnsi="Times New Roman" w:cs="Times New Roman"/>
                <w:noProof/>
              </w:rPr>
            </w:pPr>
            <w:r w:rsidRPr="00226CB5">
              <w:rPr>
                <w:rFonts w:ascii="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BC5900B" w14:textId="41DE48C3" w:rsidR="00B54677" w:rsidRPr="00226CB5" w:rsidRDefault="00B54677" w:rsidP="00B54677">
            <w:pPr>
              <w:spacing w:after="0"/>
              <w:rPr>
                <w:rFonts w:ascii="Times New Roman" w:eastAsia="Times New Roman" w:hAnsi="Times New Roman" w:cs="Times New Roman"/>
                <w:noProof/>
                <w:color w:val="000000"/>
              </w:rPr>
            </w:pPr>
            <w:r w:rsidRPr="00226CB5">
              <w:rPr>
                <w:rFonts w:ascii="Times New Roman" w:hAnsi="Times New Roman" w:cs="Times New Roman"/>
                <w:noProof/>
              </w:rPr>
              <w:t>u pdf. formatu</w:t>
            </w:r>
          </w:p>
        </w:tc>
      </w:tr>
    </w:tbl>
    <w:p w14:paraId="349C3B1F" w14:textId="77777777" w:rsidR="001767B0" w:rsidRPr="00226CB5" w:rsidRDefault="001767B0">
      <w:pPr>
        <w:spacing w:after="0"/>
        <w:jc w:val="both"/>
        <w:rPr>
          <w:rFonts w:ascii="Times New Roman" w:eastAsia="Times New Roman" w:hAnsi="Times New Roman" w:cs="Times New Roman"/>
          <w:noProof/>
        </w:rPr>
      </w:pPr>
      <w:bookmarkStart w:id="123" w:name="_heading=h.3fwokq0"/>
      <w:bookmarkEnd w:id="123"/>
    </w:p>
    <w:p w14:paraId="6894DBAB"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Dokumentacija koja zahtijeva potpis prijavitelja/partnera mora biti sken izvornika, ovjerena potpisom osobe ovlaštene za zastupanje, dostavljena elektroničkim putem te dostupna u izvorniku na zahtjev nadležnog tijela.</w:t>
      </w:r>
    </w:p>
    <w:p w14:paraId="06E56E59" w14:textId="77777777" w:rsidR="005936C0" w:rsidRPr="00226CB5" w:rsidRDefault="005936C0">
      <w:pPr>
        <w:spacing w:after="120"/>
        <w:jc w:val="both"/>
        <w:rPr>
          <w:rFonts w:ascii="Times New Roman" w:eastAsia="Times New Roman" w:hAnsi="Times New Roman" w:cs="Times New Roman"/>
          <w:noProof/>
          <w:color w:val="000000"/>
          <w:sz w:val="24"/>
          <w:szCs w:val="24"/>
        </w:rPr>
      </w:pPr>
    </w:p>
    <w:p w14:paraId="343EEB53" w14:textId="77777777" w:rsidR="005936C0" w:rsidRPr="00226CB5" w:rsidRDefault="005936C0" w:rsidP="00896406">
      <w:pPr>
        <w:pStyle w:val="Heading2"/>
        <w:ind w:left="1701" w:hanging="1134"/>
        <w:rPr>
          <w:noProof/>
        </w:rPr>
      </w:pPr>
      <w:bookmarkStart w:id="124" w:name="_Toc184598122"/>
      <w:bookmarkStart w:id="125" w:name="_Toc186509514"/>
      <w:bookmarkStart w:id="126" w:name="_Toc222992865"/>
      <w:r w:rsidRPr="00226CB5">
        <w:rPr>
          <w:noProof/>
        </w:rPr>
        <w:lastRenderedPageBreak/>
        <w:t>Podnošenje projektnog prijedloga, izmjena, obustava i zatvaranje Poziva</w:t>
      </w:r>
      <w:bookmarkEnd w:id="124"/>
      <w:bookmarkEnd w:id="125"/>
      <w:bookmarkEnd w:id="126"/>
    </w:p>
    <w:p w14:paraId="31BC0CEF"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podnosi se od strane ovlaštene osobe prijavitelja, putem Sustava, u elektroničkom obliku.</w:t>
      </w:r>
    </w:p>
    <w:p w14:paraId="1648F030"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bookmarkStart w:id="127" w:name="_heading=h.1v1yuxt"/>
      <w:bookmarkEnd w:id="127"/>
      <w:r w:rsidRPr="00226CB5">
        <w:rPr>
          <w:rFonts w:ascii="Times New Roman" w:eastAsia="Times New Roman" w:hAnsi="Times New Roman" w:cs="Times New Roman"/>
          <w:noProof/>
          <w:color w:val="000000"/>
          <w:sz w:val="24"/>
          <w:szCs w:val="24"/>
        </w:rPr>
        <w:t>Prijavitelji/partneri se obvezuju na zahtjev nadležnih tijela, u bilo kojem trenutku tijekom postupka dodjele, bez odgode dostaviti svu dokumentaciju koju nadležna tijela zatraže u svrhu dokazivanja prihvatljivosti prijavitelja/partnera, potraživanih aktivnosti i troškova, te svih navoda iz dostavljenih izjava.</w:t>
      </w:r>
    </w:p>
    <w:p w14:paraId="0733203B" w14:textId="77777777" w:rsidR="001767B0" w:rsidRPr="00226CB5" w:rsidRDefault="001767B0">
      <w:pPr>
        <w:widowControl w:val="0"/>
        <w:spacing w:after="0"/>
        <w:jc w:val="both"/>
        <w:rPr>
          <w:rFonts w:ascii="Times New Roman" w:eastAsia="Times New Roman" w:hAnsi="Times New Roman" w:cs="Times New Roman"/>
          <w:noProof/>
          <w:color w:val="000000"/>
          <w:sz w:val="24"/>
          <w:szCs w:val="24"/>
        </w:rPr>
      </w:pPr>
    </w:p>
    <w:tbl>
      <w:tblPr>
        <w:tblW w:w="9190" w:type="dxa"/>
        <w:tblInd w:w="-10" w:type="dxa"/>
        <w:tblLayout w:type="fixed"/>
        <w:tblLook w:val="0400" w:firstRow="0" w:lastRow="0" w:firstColumn="0" w:lastColumn="0" w:noHBand="0" w:noVBand="1"/>
      </w:tblPr>
      <w:tblGrid>
        <w:gridCol w:w="9190"/>
      </w:tblGrid>
      <w:tr w:rsidR="001767B0" w:rsidRPr="00226CB5" w14:paraId="0964C2CB" w14:textId="77777777" w:rsidTr="00096F75">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4F683327" w14:textId="77777777" w:rsidR="001767B0" w:rsidRPr="00096F75" w:rsidRDefault="00926106">
            <w:pPr>
              <w:spacing w:before="120" w:after="120"/>
              <w:jc w:val="both"/>
              <w:rPr>
                <w:rFonts w:ascii="Times New Roman" w:eastAsia="Times New Roman" w:hAnsi="Times New Roman" w:cs="Times New Roman"/>
                <w:noProof/>
                <w:sz w:val="24"/>
                <w:szCs w:val="24"/>
              </w:rPr>
            </w:pPr>
            <w:r w:rsidRPr="00096F75">
              <w:rPr>
                <w:rFonts w:ascii="Times New Roman" w:eastAsia="Times New Roman" w:hAnsi="Times New Roman" w:cs="Times New Roman"/>
                <w:b/>
                <w:noProof/>
                <w:color w:val="000000"/>
                <w:sz w:val="24"/>
                <w:szCs w:val="24"/>
              </w:rPr>
              <w:t>Napomena:</w:t>
            </w:r>
            <w:r w:rsidRPr="00096F75">
              <w:rPr>
                <w:rFonts w:ascii="Times New Roman" w:eastAsia="Times New Roman" w:hAnsi="Times New Roman" w:cs="Times New Roman"/>
                <w:noProof/>
                <w:color w:val="000000"/>
                <w:sz w:val="24"/>
                <w:szCs w:val="24"/>
              </w:rPr>
              <w:t xml:space="preserve"> </w:t>
            </w:r>
            <w:r w:rsidRPr="00096F75">
              <w:rPr>
                <w:rFonts w:ascii="Times New Roman" w:eastAsia="Times New Roman" w:hAnsi="Times New Roman" w:cs="Times New Roman"/>
                <w:noProof/>
                <w:sz w:val="24"/>
                <w:szCs w:val="24"/>
              </w:rPr>
              <w:t>Projektni prijedlog podnosi se isključivo putem Sustava, ispunjavanjem i podnošenjem Prijavnog obrasca. Svaki priloženi dokument Prijavnom obrascu kroz navedeni sustav mora biti u zasebnoj datoteci.</w:t>
            </w:r>
          </w:p>
          <w:p w14:paraId="6B7F3017" w14:textId="77777777" w:rsidR="001767B0" w:rsidRPr="00226CB5" w:rsidRDefault="00926106">
            <w:pPr>
              <w:spacing w:before="120" w:after="120"/>
              <w:jc w:val="both"/>
              <w:rPr>
                <w:rFonts w:ascii="Times New Roman" w:eastAsia="Times New Roman" w:hAnsi="Times New Roman" w:cs="Times New Roman"/>
                <w:i/>
                <w:noProof/>
                <w:sz w:val="24"/>
                <w:szCs w:val="24"/>
              </w:rPr>
            </w:pPr>
            <w:r w:rsidRPr="00096F75">
              <w:rPr>
                <w:rFonts w:ascii="Times New Roman" w:eastAsia="Times New Roman" w:hAnsi="Times New Roman" w:cs="Times New Roman"/>
                <w:b/>
                <w:noProof/>
                <w:sz w:val="24"/>
                <w:szCs w:val="24"/>
              </w:rPr>
              <w:t>VAŽNO!</w:t>
            </w:r>
            <w:r w:rsidRPr="00096F75">
              <w:rPr>
                <w:rFonts w:ascii="Times New Roman" w:eastAsia="Times New Roman" w:hAnsi="Times New Roman" w:cs="Times New Roman"/>
                <w:noProof/>
                <w:sz w:val="24"/>
                <w:szCs w:val="24"/>
              </w:rPr>
              <w:t xml:space="preserve"> Prijavitelji su dužni planirati dovoljno vremena za registraciju u Sustav te ispunjavanje i provjeru Prijavnog obrasca u istome, prije željenog vremena podnošenja projektnog prijedloga. Iako je Sustav dostupan 0-24 sata svim danima, izuzev u vrijeme redovitih ažuriranja sustava, korisnička podrška Sustava dostupna je u uredovno radno vrijeme radnim danima. Prijavitelji su, u skladu s prethodno navedenim, dužni planirati dovoljan vremenski period za rješavanje eventualnih nejasnoća, mogućih problema ili nerazumijevanja u radu sustava prilikom ispunjavanja i podnošenja Prijavnog obrasca, te Tijelo nadležno za pojedinu komponentu/podkomponentu NPOO-a ne odgovara po bilo kojoj osnovi u odnosu na svako postupanje ili propuštanje postupanja prijavitelja koje bi zbog opisanih okolnosti dovelo do potencijalne nemogućnosti podnošenja Prijavnog obrasca ili nemogućnosti pravovremenog podnošenja Prijavnog obrasca, ili nemogućnosti podnošenja Prijavnog obrasca u punom opsegu, odnosno za bilo koju štetu ili izgubljenu korist koja bi potencijalno prijavitelju nastala po toj osnovi.</w:t>
            </w:r>
          </w:p>
        </w:tc>
      </w:tr>
    </w:tbl>
    <w:p w14:paraId="79919087" w14:textId="77777777" w:rsidR="001767B0" w:rsidRPr="00226CB5" w:rsidRDefault="001767B0">
      <w:pPr>
        <w:widowControl w:val="0"/>
        <w:spacing w:after="0"/>
        <w:jc w:val="both"/>
        <w:rPr>
          <w:rFonts w:ascii="Times New Roman" w:eastAsia="Times New Roman" w:hAnsi="Times New Roman" w:cs="Times New Roman"/>
          <w:noProof/>
          <w:color w:val="000000"/>
          <w:sz w:val="24"/>
          <w:szCs w:val="24"/>
        </w:rPr>
      </w:pPr>
    </w:p>
    <w:p w14:paraId="60628061" w14:textId="65511249" w:rsidR="001767B0" w:rsidRPr="00226CB5" w:rsidRDefault="00C97B94">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w:t>
      </w:r>
      <w:r w:rsidR="00926106" w:rsidRPr="00226CB5">
        <w:rPr>
          <w:rFonts w:ascii="Times New Roman" w:eastAsia="Times New Roman" w:hAnsi="Times New Roman" w:cs="Times New Roman"/>
          <w:noProof/>
          <w:color w:val="000000"/>
          <w:sz w:val="24"/>
          <w:szCs w:val="24"/>
        </w:rPr>
        <w:t>rajnji rok dostave projektnih prijedloga</w:t>
      </w:r>
      <w:r w:rsidRPr="00226CB5">
        <w:rPr>
          <w:rFonts w:ascii="Times New Roman" w:eastAsia="Times New Roman" w:hAnsi="Times New Roman" w:cs="Times New Roman"/>
          <w:noProof/>
          <w:color w:val="000000"/>
          <w:sz w:val="24"/>
          <w:szCs w:val="24"/>
        </w:rPr>
        <w:t xml:space="preserve"> je</w:t>
      </w:r>
      <w:r w:rsidR="00926106" w:rsidRPr="00226CB5">
        <w:rPr>
          <w:rFonts w:ascii="Times New Roman" w:eastAsia="Times New Roman" w:hAnsi="Times New Roman" w:cs="Times New Roman"/>
          <w:noProof/>
          <w:color w:val="000000"/>
          <w:sz w:val="24"/>
          <w:szCs w:val="24"/>
        </w:rPr>
        <w:t xml:space="preserve"> </w:t>
      </w:r>
      <w:r w:rsidR="00926106" w:rsidRPr="00226CB5">
        <w:rPr>
          <w:rFonts w:ascii="Times New Roman" w:eastAsia="Times New Roman" w:hAnsi="Times New Roman" w:cs="Times New Roman"/>
          <w:b/>
          <w:noProof/>
          <w:color w:val="000000"/>
          <w:sz w:val="24"/>
          <w:szCs w:val="24"/>
        </w:rPr>
        <w:t xml:space="preserve">do </w:t>
      </w:r>
      <w:r w:rsidRPr="00B7327B">
        <w:rPr>
          <w:rFonts w:ascii="Times New Roman" w:eastAsiaTheme="minorHAnsi" w:hAnsi="Times New Roman" w:cs="Times New Roman"/>
          <w:b/>
          <w:bCs/>
          <w:strike/>
          <w:color w:val="000000"/>
          <w:sz w:val="24"/>
          <w:szCs w:val="24"/>
          <w:highlight w:val="yellow"/>
        </w:rPr>
        <w:t>22. ožujka</w:t>
      </w:r>
      <w:r w:rsidR="00926106" w:rsidRPr="00B7327B">
        <w:rPr>
          <w:rFonts w:ascii="Times New Roman" w:eastAsiaTheme="minorHAnsi" w:hAnsi="Times New Roman" w:cs="Times New Roman"/>
          <w:b/>
          <w:bCs/>
          <w:strike/>
          <w:color w:val="000000"/>
          <w:sz w:val="24"/>
          <w:szCs w:val="24"/>
          <w:highlight w:val="yellow"/>
        </w:rPr>
        <w:t xml:space="preserve"> 202</w:t>
      </w:r>
      <w:r w:rsidR="00BE2431" w:rsidRPr="00B7327B">
        <w:rPr>
          <w:rFonts w:ascii="Times New Roman" w:eastAsiaTheme="minorHAnsi" w:hAnsi="Times New Roman" w:cs="Times New Roman"/>
          <w:b/>
          <w:bCs/>
          <w:strike/>
          <w:color w:val="000000"/>
          <w:sz w:val="24"/>
          <w:szCs w:val="24"/>
          <w:highlight w:val="yellow"/>
        </w:rPr>
        <w:t>6</w:t>
      </w:r>
      <w:r w:rsidR="00926106" w:rsidRPr="00B7327B">
        <w:rPr>
          <w:rFonts w:ascii="Times New Roman" w:eastAsiaTheme="minorHAnsi" w:hAnsi="Times New Roman" w:cs="Times New Roman"/>
          <w:b/>
          <w:bCs/>
          <w:strike/>
          <w:color w:val="000000"/>
          <w:sz w:val="24"/>
          <w:szCs w:val="24"/>
          <w:highlight w:val="yellow"/>
        </w:rPr>
        <w:t>. godine</w:t>
      </w:r>
      <w:r w:rsidR="00B7327B">
        <w:rPr>
          <w:rFonts w:ascii="Times New Roman" w:eastAsia="Times New Roman" w:hAnsi="Times New Roman" w:cs="Times New Roman"/>
          <w:b/>
          <w:noProof/>
          <w:color w:val="000000"/>
          <w:sz w:val="24"/>
          <w:szCs w:val="24"/>
        </w:rPr>
        <w:t xml:space="preserve"> </w:t>
      </w:r>
      <w:r w:rsidR="00B7327B" w:rsidRPr="00060708">
        <w:rPr>
          <w:rFonts w:ascii="Times New Roman" w:eastAsia="Times New Roman" w:hAnsi="Times New Roman" w:cs="Times New Roman"/>
          <w:b/>
          <w:strike/>
          <w:noProof/>
          <w:color w:val="000000"/>
          <w:sz w:val="24"/>
          <w:szCs w:val="24"/>
          <w:highlight w:val="yellow"/>
        </w:rPr>
        <w:t>3</w:t>
      </w:r>
      <w:r w:rsidR="00705631" w:rsidRPr="00060708">
        <w:rPr>
          <w:rFonts w:ascii="Times New Roman" w:eastAsia="Times New Roman" w:hAnsi="Times New Roman" w:cs="Times New Roman"/>
          <w:b/>
          <w:strike/>
          <w:noProof/>
          <w:color w:val="000000"/>
          <w:sz w:val="24"/>
          <w:szCs w:val="24"/>
          <w:highlight w:val="yellow"/>
        </w:rPr>
        <w:t>1</w:t>
      </w:r>
      <w:r w:rsidR="00B7327B" w:rsidRPr="00060708">
        <w:rPr>
          <w:rFonts w:ascii="Times New Roman" w:eastAsia="Times New Roman" w:hAnsi="Times New Roman" w:cs="Times New Roman"/>
          <w:b/>
          <w:strike/>
          <w:noProof/>
          <w:color w:val="000000"/>
          <w:sz w:val="24"/>
          <w:szCs w:val="24"/>
          <w:highlight w:val="yellow"/>
        </w:rPr>
        <w:t>. ožujka 2026. godine</w:t>
      </w:r>
      <w:r w:rsidR="00060708">
        <w:rPr>
          <w:rFonts w:ascii="Times New Roman" w:eastAsia="Times New Roman" w:hAnsi="Times New Roman" w:cs="Times New Roman"/>
          <w:b/>
          <w:strike/>
          <w:noProof/>
          <w:color w:val="000000"/>
          <w:sz w:val="24"/>
          <w:szCs w:val="24"/>
        </w:rPr>
        <w:t xml:space="preserve"> </w:t>
      </w:r>
      <w:r w:rsidR="00837B7E">
        <w:rPr>
          <w:rFonts w:ascii="Times New Roman" w:eastAsia="Times New Roman" w:hAnsi="Times New Roman" w:cs="Times New Roman"/>
          <w:b/>
          <w:noProof/>
          <w:color w:val="000000"/>
          <w:sz w:val="24"/>
          <w:szCs w:val="24"/>
          <w:highlight w:val="yellow"/>
        </w:rPr>
        <w:t>7</w:t>
      </w:r>
      <w:r w:rsidR="00060708" w:rsidRPr="00060708">
        <w:rPr>
          <w:rFonts w:ascii="Times New Roman" w:eastAsia="Times New Roman" w:hAnsi="Times New Roman" w:cs="Times New Roman"/>
          <w:b/>
          <w:noProof/>
          <w:color w:val="000000"/>
          <w:sz w:val="24"/>
          <w:szCs w:val="24"/>
          <w:highlight w:val="yellow"/>
        </w:rPr>
        <w:t xml:space="preserve">. travnja 2026. </w:t>
      </w:r>
      <w:r w:rsidR="00060708" w:rsidRPr="00837B7E">
        <w:rPr>
          <w:rFonts w:ascii="Times New Roman" w:eastAsia="Times New Roman" w:hAnsi="Times New Roman" w:cs="Times New Roman"/>
          <w:b/>
          <w:noProof/>
          <w:color w:val="000000"/>
          <w:sz w:val="24"/>
          <w:szCs w:val="24"/>
          <w:highlight w:val="yellow"/>
        </w:rPr>
        <w:t>godine</w:t>
      </w:r>
      <w:r w:rsidR="00837B7E" w:rsidRPr="00837B7E">
        <w:rPr>
          <w:rFonts w:ascii="Times New Roman" w:eastAsia="Times New Roman" w:hAnsi="Times New Roman" w:cs="Times New Roman"/>
          <w:b/>
          <w:noProof/>
          <w:color w:val="000000"/>
          <w:sz w:val="24"/>
          <w:szCs w:val="24"/>
          <w:highlight w:val="yellow"/>
        </w:rPr>
        <w:t xml:space="preserve"> do 12:00h</w:t>
      </w:r>
      <w:r w:rsidR="00926106" w:rsidRPr="00226CB5">
        <w:rPr>
          <w:rFonts w:ascii="Times New Roman" w:eastAsia="Times New Roman" w:hAnsi="Times New Roman" w:cs="Times New Roman"/>
          <w:noProof/>
          <w:color w:val="000000"/>
          <w:sz w:val="24"/>
          <w:szCs w:val="24"/>
        </w:rPr>
        <w:t>.</w:t>
      </w:r>
    </w:p>
    <w:p w14:paraId="3DE3F476" w14:textId="0E425300"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Dostava projektnog prijedloga dozvoljena je najranije </w:t>
      </w:r>
      <w:r w:rsidR="00C97B94" w:rsidRPr="00226CB5">
        <w:rPr>
          <w:rFonts w:ascii="Times New Roman" w:eastAsia="Times New Roman" w:hAnsi="Times New Roman" w:cs="Times New Roman"/>
          <w:b/>
          <w:noProof/>
          <w:color w:val="000000"/>
          <w:sz w:val="24"/>
          <w:szCs w:val="24"/>
        </w:rPr>
        <w:t xml:space="preserve"> </w:t>
      </w:r>
      <w:r w:rsidR="00C97B94" w:rsidRPr="00226CB5">
        <w:rPr>
          <w:rFonts w:ascii="Times New Roman" w:eastAsia="Times New Roman" w:hAnsi="Times New Roman" w:cs="Times New Roman"/>
          <w:noProof/>
          <w:color w:val="000000"/>
          <w:sz w:val="24"/>
          <w:szCs w:val="24"/>
        </w:rPr>
        <w:t>od objave Poziva</w:t>
      </w:r>
      <w:r w:rsidRPr="00226CB5">
        <w:rPr>
          <w:rFonts w:ascii="Times New Roman" w:eastAsia="Times New Roman" w:hAnsi="Times New Roman" w:cs="Times New Roman"/>
          <w:noProof/>
          <w:color w:val="000000"/>
          <w:sz w:val="24"/>
          <w:szCs w:val="24"/>
        </w:rPr>
        <w:t>.</w:t>
      </w:r>
    </w:p>
    <w:p w14:paraId="486B0BD8" w14:textId="62D01546" w:rsidR="005936C0" w:rsidRPr="00226CB5" w:rsidRDefault="005936C0" w:rsidP="005936C0">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Natječajna dokumentacija Poziva, objavljuje se na mrežnim stranicama sustava eNPOO (</w:t>
      </w:r>
      <w:hyperlink r:id="rId14" w:history="1">
        <w:r w:rsidRPr="00226CB5">
          <w:rPr>
            <w:rFonts w:ascii="Times New Roman" w:eastAsia="Times New Roman" w:hAnsi="Times New Roman" w:cs="Times New Roman"/>
            <w:noProof/>
            <w:color w:val="000000"/>
            <w:sz w:val="24"/>
            <w:szCs w:val="24"/>
          </w:rPr>
          <w:t>https://fondovieu.gov.hr/pozivi</w:t>
        </w:r>
      </w:hyperlink>
      <w:r w:rsidRPr="00226CB5">
        <w:rPr>
          <w:rFonts w:ascii="Times New Roman" w:eastAsia="Times New Roman" w:hAnsi="Times New Roman" w:cs="Times New Roman"/>
          <w:noProof/>
          <w:color w:val="000000"/>
          <w:sz w:val="24"/>
          <w:szCs w:val="24"/>
        </w:rPr>
        <w:t xml:space="preserve">), a obavijesti o objavi Poziva te izmjenama, obustavi i zatvaranju Poziva, objavljuju se na mrežnim stranicama </w:t>
      </w:r>
      <w:r w:rsidR="00896406" w:rsidRPr="00226CB5">
        <w:rPr>
          <w:rFonts w:ascii="Times New Roman" w:eastAsia="Times New Roman" w:hAnsi="Times New Roman" w:cs="Times New Roman"/>
          <w:noProof/>
          <w:color w:val="000000"/>
          <w:sz w:val="24"/>
          <w:szCs w:val="24"/>
        </w:rPr>
        <w:t>HRZZ-a</w:t>
      </w:r>
      <w:r w:rsidRPr="00226CB5">
        <w:rPr>
          <w:rFonts w:ascii="Times New Roman" w:eastAsia="Times New Roman" w:hAnsi="Times New Roman" w:cs="Times New Roman"/>
          <w:noProof/>
          <w:color w:val="000000"/>
          <w:sz w:val="24"/>
          <w:szCs w:val="24"/>
        </w:rPr>
        <w:t xml:space="preserve"> </w:t>
      </w:r>
      <w:r w:rsidRPr="00B54677">
        <w:rPr>
          <w:rFonts w:ascii="Times New Roman" w:eastAsia="Times New Roman" w:hAnsi="Times New Roman" w:cs="Times New Roman"/>
          <w:noProof/>
          <w:color w:val="000000"/>
          <w:sz w:val="24"/>
          <w:szCs w:val="24"/>
        </w:rPr>
        <w:t>(</w:t>
      </w:r>
      <w:hyperlink r:id="rId15" w:history="1">
        <w:r w:rsidR="00896406" w:rsidRPr="00B54677">
          <w:rPr>
            <w:rFonts w:ascii="Times New Roman" w:eastAsia="Times New Roman" w:hAnsi="Times New Roman" w:cs="Times New Roman"/>
            <w:noProof/>
            <w:color w:val="000000"/>
            <w:sz w:val="24"/>
            <w:szCs w:val="24"/>
          </w:rPr>
          <w:t>https://hrzz.hr/prijava/otvoreni-natjecaji/</w:t>
        </w:r>
      </w:hyperlink>
      <w:r w:rsidRPr="00B54677">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te Nacionalnog plana oporavka i otpornosti. </w:t>
      </w:r>
    </w:p>
    <w:p w14:paraId="6D2629EE" w14:textId="44E31A84" w:rsidR="001767B0" w:rsidRPr="00226CB5" w:rsidRDefault="008964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PT </w:t>
      </w:r>
      <w:r w:rsidR="00926106" w:rsidRPr="00226CB5">
        <w:rPr>
          <w:rFonts w:ascii="Times New Roman" w:eastAsia="Times New Roman" w:hAnsi="Times New Roman" w:cs="Times New Roman"/>
          <w:noProof/>
          <w:color w:val="000000"/>
          <w:sz w:val="24"/>
          <w:szCs w:val="24"/>
        </w:rPr>
        <w:t>zadržava pravo izmjena Poziva tijekom razdoblja trajanja Poziva, vodeći računa da predmetne izmjene ne utječu na postupak procjene projektnih prijedloga.</w:t>
      </w:r>
    </w:p>
    <w:p w14:paraId="6C239235"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U slučaju potrebe za obustavljanjem ili zatvaranjem Poziva prije nego što je predviđeno ovim Uputama, na internetskim stranicama nadležnog tijela i Sustava bit će objavljena obavijest u kojoj će se navesti da je: </w:t>
      </w:r>
    </w:p>
    <w:p w14:paraId="2BACFA1C" w14:textId="77777777" w:rsidR="001767B0" w:rsidRPr="00226CB5" w:rsidRDefault="00926106" w:rsidP="000D7988">
      <w:pPr>
        <w:widowControl w:val="0"/>
        <w:numPr>
          <w:ilvl w:val="0"/>
          <w:numId w:val="3"/>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Poziv obustavljen na određeno vrijeme (jasno navodeći razdoblje obustave);</w:t>
      </w:r>
    </w:p>
    <w:p w14:paraId="2603CB95" w14:textId="77777777" w:rsidR="001767B0" w:rsidRPr="00226CB5" w:rsidRDefault="00926106" w:rsidP="000D7988">
      <w:pPr>
        <w:widowControl w:val="0"/>
        <w:numPr>
          <w:ilvl w:val="0"/>
          <w:numId w:val="3"/>
        </w:numPr>
        <w:spacing w:after="120"/>
        <w:ind w:left="567" w:hanging="425"/>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sz w:val="24"/>
          <w:szCs w:val="24"/>
        </w:rPr>
        <w:t>Poziv zatvoren prije isteka predviđenog roka za dostavu projektnih prijedloga (jasno navodeći točan datum zatvaranja).</w:t>
      </w:r>
    </w:p>
    <w:p w14:paraId="7AA5CA93" w14:textId="77777777" w:rsidR="001767B0" w:rsidRPr="00226CB5" w:rsidRDefault="00926106">
      <w:pPr>
        <w:spacing w:after="120"/>
        <w:jc w:val="both"/>
        <w:rPr>
          <w:rFonts w:ascii="Times New Roman" w:eastAsia="Times New Roman" w:hAnsi="Times New Roman" w:cs="Times New Roman"/>
          <w:noProof/>
          <w:color w:val="000000"/>
          <w:sz w:val="24"/>
          <w:szCs w:val="24"/>
        </w:rPr>
      </w:pPr>
      <w:bookmarkStart w:id="128" w:name="_heading=h.4f1mdlm"/>
      <w:bookmarkEnd w:id="128"/>
      <w:r w:rsidRPr="00226CB5">
        <w:rPr>
          <w:rFonts w:ascii="Times New Roman" w:eastAsia="Times New Roman" w:hAnsi="Times New Roman" w:cs="Times New Roman"/>
          <w:noProof/>
          <w:color w:val="000000"/>
          <w:sz w:val="24"/>
          <w:szCs w:val="24"/>
        </w:rPr>
        <w:t xml:space="preserve">Obrazložena informacija o izmjenama Poziva, zatvaranju Poziva i obustavu Poziva, kao i sam Poziv objavljuju se na središnjoj internetskoj stranici i javnom portalu Sustava. </w:t>
      </w:r>
    </w:p>
    <w:p w14:paraId="45595320" w14:textId="77777777" w:rsidR="001767B0" w:rsidRPr="00226CB5" w:rsidRDefault="001767B0">
      <w:pPr>
        <w:widowControl w:val="0"/>
        <w:spacing w:after="120"/>
        <w:jc w:val="both"/>
        <w:rPr>
          <w:rFonts w:ascii="Times New Roman" w:eastAsia="Times New Roman" w:hAnsi="Times New Roman" w:cs="Times New Roman"/>
          <w:noProof/>
          <w:color w:val="000000"/>
          <w:sz w:val="24"/>
          <w:szCs w:val="24"/>
        </w:rPr>
      </w:pPr>
    </w:p>
    <w:p w14:paraId="0ED6D7DB" w14:textId="77777777" w:rsidR="001767B0" w:rsidRPr="00226CB5" w:rsidRDefault="00926106" w:rsidP="00896406">
      <w:pPr>
        <w:pStyle w:val="Heading2"/>
        <w:tabs>
          <w:tab w:val="num" w:pos="567"/>
        </w:tabs>
        <w:ind w:left="1560" w:hanging="993"/>
        <w:rPr>
          <w:noProof/>
        </w:rPr>
      </w:pPr>
      <w:bookmarkStart w:id="129" w:name="_Toc222992866"/>
      <w:r w:rsidRPr="00226CB5">
        <w:rPr>
          <w:noProof/>
        </w:rPr>
        <w:t>Pitanja i odgovori</w:t>
      </w:r>
      <w:bookmarkEnd w:id="129"/>
    </w:p>
    <w:p w14:paraId="5A901960" w14:textId="059E9E08" w:rsidR="005936C0" w:rsidRPr="00226CB5" w:rsidRDefault="005936C0" w:rsidP="005936C0">
      <w:pPr>
        <w:spacing w:after="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Potencijalni prijavitelji mogu za vrijeme trajanja Poziva postavljati pitanja u svrhu dobivanja dodatnih pojašnjenja i obrazloženja odredbi Poziva a najkasnije do </w:t>
      </w:r>
      <w:r w:rsidR="00070A53" w:rsidRPr="004665F8">
        <w:rPr>
          <w:rFonts w:ascii="Times New Roman" w:eastAsia="Times New Roman" w:hAnsi="Times New Roman" w:cs="Times New Roman"/>
          <w:noProof/>
          <w:color w:val="000000"/>
          <w:sz w:val="24"/>
          <w:szCs w:val="24"/>
        </w:rPr>
        <w:t xml:space="preserve">osam (8) </w:t>
      </w:r>
      <w:r w:rsidRPr="004665F8">
        <w:rPr>
          <w:rFonts w:ascii="Times New Roman" w:eastAsia="Times New Roman" w:hAnsi="Times New Roman" w:cs="Times New Roman"/>
          <w:noProof/>
          <w:color w:val="000000"/>
          <w:sz w:val="24"/>
          <w:szCs w:val="24"/>
        </w:rPr>
        <w:t>kalendarskih</w:t>
      </w:r>
      <w:r w:rsidRPr="00226CB5">
        <w:rPr>
          <w:rFonts w:ascii="Times New Roman" w:eastAsia="Times New Roman" w:hAnsi="Times New Roman" w:cs="Times New Roman"/>
          <w:noProof/>
          <w:color w:val="000000"/>
          <w:sz w:val="24"/>
          <w:szCs w:val="24"/>
        </w:rPr>
        <w:t xml:space="preserve"> dana prije krajnjeg roka za podnošenje projektnih prijedloga.</w:t>
      </w:r>
    </w:p>
    <w:p w14:paraId="652A5B27" w14:textId="77777777" w:rsidR="005936C0" w:rsidRPr="00226CB5" w:rsidRDefault="005936C0" w:rsidP="005936C0">
      <w:pPr>
        <w:spacing w:after="0"/>
        <w:jc w:val="both"/>
        <w:rPr>
          <w:rFonts w:ascii="Times New Roman" w:eastAsia="Times New Roman" w:hAnsi="Times New Roman" w:cs="Times New Roman"/>
          <w:noProof/>
          <w:color w:val="000000"/>
          <w:sz w:val="24"/>
          <w:szCs w:val="24"/>
        </w:rPr>
      </w:pPr>
    </w:p>
    <w:p w14:paraId="1800547A" w14:textId="312145DD" w:rsidR="00070A53" w:rsidRPr="00226CB5" w:rsidRDefault="005936C0" w:rsidP="005936C0">
      <w:pPr>
        <w:spacing w:after="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Odgovori će se objaviti tijekom postupka dodjele na središnjoj internetskoj stranici sustava eNPOO u segmentu „Pitanja i odgovori“ u roku sedam (7) kalendarskih dana od dana zaprimanja pojedinog pitanja</w:t>
      </w:r>
      <w:r w:rsidR="00070A53" w:rsidRPr="00226CB5">
        <w:rPr>
          <w:rFonts w:ascii="Times New Roman" w:eastAsia="Times New Roman" w:hAnsi="Times New Roman" w:cs="Times New Roman"/>
          <w:noProof/>
          <w:color w:val="000000"/>
          <w:sz w:val="24"/>
          <w:szCs w:val="24"/>
        </w:rPr>
        <w:t xml:space="preserve">. Za pitanja zaprimljena na krajnji dan roka postavljanja pitanja odgovori će se objaviti najkasnije pet (5) dana nakon zaprimanja pitanja. </w:t>
      </w:r>
      <w:r w:rsidRPr="00226CB5">
        <w:rPr>
          <w:rFonts w:ascii="Times New Roman" w:eastAsia="Times New Roman" w:hAnsi="Times New Roman" w:cs="Times New Roman"/>
          <w:noProof/>
          <w:color w:val="000000"/>
          <w:sz w:val="24"/>
          <w:szCs w:val="24"/>
        </w:rPr>
        <w:t> Pitanja s jasno naznačenom referencom na Poziv moguće je poslati isključivo putem elektroničkog sustava eNPOO.</w:t>
      </w:r>
    </w:p>
    <w:p w14:paraId="2A256D54" w14:textId="1CC0C1A8" w:rsidR="005936C0" w:rsidRDefault="005936C0" w:rsidP="00AC2EB0">
      <w:pPr>
        <w:spacing w:after="0"/>
        <w:jc w:val="both"/>
        <w:rPr>
          <w:rFonts w:ascii="Times New Roman" w:eastAsia="Times New Roman" w:hAnsi="Times New Roman" w:cs="Times New Roman"/>
          <w:b/>
          <w:i/>
          <w:noProof/>
          <w:color w:val="000000"/>
          <w:sz w:val="24"/>
          <w:szCs w:val="24"/>
        </w:rPr>
      </w:pPr>
      <w:r w:rsidRPr="00226CB5">
        <w:rPr>
          <w:rFonts w:ascii="Times New Roman" w:eastAsia="Times New Roman" w:hAnsi="Times New Roman" w:cs="Times New Roman"/>
          <w:noProof/>
          <w:szCs w:val="24"/>
        </w:rPr>
        <w:t xml:space="preserve"> </w:t>
      </w:r>
    </w:p>
    <w:tbl>
      <w:tblPr>
        <w:tblW w:w="9190" w:type="dxa"/>
        <w:tblInd w:w="-10" w:type="dxa"/>
        <w:tblLayout w:type="fixed"/>
        <w:tblLook w:val="0400" w:firstRow="0" w:lastRow="0" w:firstColumn="0" w:lastColumn="0" w:noHBand="0" w:noVBand="1"/>
      </w:tblPr>
      <w:tblGrid>
        <w:gridCol w:w="9190"/>
      </w:tblGrid>
      <w:tr w:rsidR="00AC2EB0" w:rsidRPr="00226CB5" w14:paraId="5E9BD298"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08D13D3C" w14:textId="77777777" w:rsidR="00AC2EB0" w:rsidRPr="00AC2EB0" w:rsidRDefault="00AC2EB0" w:rsidP="00AC2EB0">
            <w:pPr>
              <w:spacing w:before="120" w:after="120"/>
              <w:jc w:val="both"/>
              <w:rPr>
                <w:rFonts w:ascii="Times New Roman" w:eastAsia="Times New Roman" w:hAnsi="Times New Roman" w:cs="Times New Roman"/>
                <w:iCs/>
                <w:noProof/>
                <w:sz w:val="24"/>
                <w:szCs w:val="24"/>
              </w:rPr>
            </w:pPr>
            <w:r w:rsidRPr="00AC2EB0">
              <w:rPr>
                <w:rFonts w:ascii="Times New Roman" w:eastAsia="Times New Roman" w:hAnsi="Times New Roman" w:cs="Times New Roman"/>
                <w:b/>
                <w:bCs/>
                <w:iCs/>
                <w:noProof/>
                <w:sz w:val="24"/>
                <w:szCs w:val="24"/>
              </w:rPr>
              <w:t>Napomena:</w:t>
            </w:r>
            <w:r w:rsidRPr="00AC2EB0">
              <w:rPr>
                <w:rFonts w:ascii="Times New Roman" w:eastAsia="Times New Roman" w:hAnsi="Times New Roman" w:cs="Times New Roman"/>
                <w:iCs/>
                <w:noProof/>
                <w:sz w:val="24"/>
                <w:szCs w:val="24"/>
              </w:rPr>
              <w:t xml:space="preserve"> Prijavitelji mogu postavljati pitanja isključivo vezana uz pojašnjenja dokumentacije Poziva. U slučaju privremene obustave Poziva, PT ima pravo ograničiti mogućnost postavljanja pitanja do ponovnog pokretanja Poziva.</w:t>
            </w:r>
          </w:p>
          <w:p w14:paraId="3AA4C810" w14:textId="5E26E0CA" w:rsidR="00AC2EB0" w:rsidRPr="00AC2EB0" w:rsidRDefault="00AC2EB0" w:rsidP="00AC2EB0">
            <w:pPr>
              <w:spacing w:before="120" w:after="120"/>
              <w:jc w:val="both"/>
              <w:rPr>
                <w:rFonts w:ascii="Times New Roman" w:eastAsia="Times New Roman" w:hAnsi="Times New Roman" w:cs="Times New Roman"/>
                <w:noProof/>
                <w:sz w:val="24"/>
                <w:szCs w:val="24"/>
              </w:rPr>
            </w:pPr>
            <w:r w:rsidRPr="00AC2EB0">
              <w:rPr>
                <w:rFonts w:ascii="Times New Roman" w:eastAsia="Times New Roman" w:hAnsi="Times New Roman" w:cs="Times New Roman"/>
                <w:b/>
                <w:bCs/>
                <w:iCs/>
                <w:noProof/>
                <w:sz w:val="24"/>
                <w:szCs w:val="24"/>
              </w:rPr>
              <w:t>VAŽNO!</w:t>
            </w:r>
            <w:r w:rsidRPr="00AC2EB0">
              <w:rPr>
                <w:rFonts w:ascii="Times New Roman" w:eastAsia="Times New Roman" w:hAnsi="Times New Roman" w:cs="Times New Roman"/>
                <w:iCs/>
                <w:noProof/>
                <w:sz w:val="24"/>
                <w:szCs w:val="24"/>
              </w:rPr>
              <w:t xml:space="preserve"> </w:t>
            </w:r>
            <w:r w:rsidRPr="00AC2EB0">
              <w:rPr>
                <w:rFonts w:ascii="Times New Roman" w:eastAsia="Times New Roman" w:hAnsi="Times New Roman" w:cs="Times New Roman"/>
                <w:b/>
                <w:bCs/>
                <w:iCs/>
                <w:noProof/>
                <w:sz w:val="24"/>
                <w:szCs w:val="24"/>
                <w:u w:val="single"/>
              </w:rPr>
              <w:t>U svrhu osiguravanja poštivanja načela jednakog postupanja prema svim prijaviteljima, ne daju se prethodna mišljenje vezana uz postupak dodjele, bilo opća, bilo ona koja se odnose na konkretni projekt!</w:t>
            </w:r>
          </w:p>
        </w:tc>
      </w:tr>
    </w:tbl>
    <w:p w14:paraId="5FBA8D34" w14:textId="77777777" w:rsidR="00AC2EB0" w:rsidRPr="00AC2EB0" w:rsidRDefault="00AC2EB0">
      <w:pPr>
        <w:widowControl w:val="0"/>
        <w:spacing w:after="120"/>
        <w:jc w:val="both"/>
        <w:rPr>
          <w:rFonts w:ascii="Times New Roman" w:eastAsia="Times New Roman" w:hAnsi="Times New Roman" w:cs="Times New Roman"/>
          <w:noProof/>
          <w:color w:val="000000"/>
          <w:sz w:val="24"/>
          <w:szCs w:val="24"/>
        </w:rPr>
      </w:pPr>
    </w:p>
    <w:p w14:paraId="04F85D08" w14:textId="77777777" w:rsidR="001767B0" w:rsidRPr="00226CB5" w:rsidRDefault="00926106" w:rsidP="00F51E67">
      <w:pPr>
        <w:pStyle w:val="Heading2"/>
        <w:ind w:left="1701" w:hanging="1134"/>
        <w:rPr>
          <w:noProof/>
        </w:rPr>
      </w:pPr>
      <w:bookmarkStart w:id="130" w:name="_Toc222992867"/>
      <w:r w:rsidRPr="00226CB5">
        <w:rPr>
          <w:noProof/>
        </w:rPr>
        <w:t>Važni indikativni vremenski rokovi</w:t>
      </w:r>
      <w:bookmarkEnd w:id="130"/>
      <w:r w:rsidRPr="00226CB5">
        <w:rPr>
          <w:noProof/>
        </w:rPr>
        <w:t xml:space="preserve"> </w:t>
      </w:r>
    </w:p>
    <w:p w14:paraId="4715A737" w14:textId="314C18D6" w:rsidR="001767B0" w:rsidRPr="00226CB5" w:rsidRDefault="00926106">
      <w:pPr>
        <w:keepNext/>
        <w:spacing w:line="240" w:lineRule="auto"/>
        <w:rPr>
          <w:rFonts w:ascii="Times New Roman" w:eastAsia="Calibri" w:hAnsi="Times New Roman" w:cs="Times New Roman"/>
          <w:i/>
          <w:noProof/>
        </w:rPr>
      </w:pPr>
      <w:bookmarkStart w:id="131" w:name="_heading=h.28h4qwu"/>
      <w:bookmarkEnd w:id="131"/>
      <w:r w:rsidRPr="00226CB5">
        <w:rPr>
          <w:rFonts w:ascii="Times New Roman" w:eastAsia="Calibri" w:hAnsi="Times New Roman" w:cs="Times New Roman"/>
          <w:i/>
          <w:noProof/>
        </w:rPr>
        <w:t xml:space="preserve">Tablica </w:t>
      </w:r>
      <w:r w:rsidR="00070A53" w:rsidRPr="00226CB5">
        <w:rPr>
          <w:rFonts w:ascii="Times New Roman" w:eastAsia="Calibri" w:hAnsi="Times New Roman" w:cs="Times New Roman"/>
          <w:i/>
          <w:noProof/>
        </w:rPr>
        <w:t>4</w:t>
      </w:r>
      <w:r w:rsidRPr="00226CB5">
        <w:rPr>
          <w:rFonts w:ascii="Times New Roman" w:eastAsia="Calibri" w:hAnsi="Times New Roman" w:cs="Times New Roman"/>
          <w:i/>
          <w:noProof/>
        </w:rPr>
        <w:t>. Važni indikativni vremenski rokovi vezani uz Poziv</w:t>
      </w:r>
    </w:p>
    <w:tbl>
      <w:tblPr>
        <w:tblW w:w="9052" w:type="dxa"/>
        <w:tblLayout w:type="fixed"/>
        <w:tblLook w:val="0400" w:firstRow="0" w:lastRow="0" w:firstColumn="0" w:lastColumn="0" w:noHBand="0" w:noVBand="1"/>
      </w:tblPr>
      <w:tblGrid>
        <w:gridCol w:w="3131"/>
        <w:gridCol w:w="5921"/>
      </w:tblGrid>
      <w:tr w:rsidR="001767B0" w:rsidRPr="00226CB5" w14:paraId="68E61269" w14:textId="77777777">
        <w:trPr>
          <w:trHeight w:val="870"/>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24BCC25F"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Rok za podnošenje upita za pojašnjenjem</w:t>
            </w:r>
          </w:p>
        </w:tc>
        <w:tc>
          <w:tcPr>
            <w:tcW w:w="5920" w:type="dxa"/>
            <w:tcBorders>
              <w:top w:val="single" w:sz="8" w:space="0" w:color="000000"/>
              <w:left w:val="single" w:sz="8" w:space="0" w:color="000000"/>
              <w:bottom w:val="single" w:sz="8" w:space="0" w:color="000000"/>
              <w:right w:val="single" w:sz="8" w:space="0" w:color="000000"/>
            </w:tcBorders>
            <w:vAlign w:val="center"/>
          </w:tcPr>
          <w:p w14:paraId="787984BC" w14:textId="5DA18874" w:rsidR="001767B0" w:rsidRPr="00226CB5" w:rsidRDefault="00926106" w:rsidP="00070A53">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do </w:t>
            </w:r>
            <w:r w:rsidR="00070A53" w:rsidRPr="00226CB5">
              <w:rPr>
                <w:rFonts w:ascii="Times New Roman" w:eastAsia="Times New Roman" w:hAnsi="Times New Roman" w:cs="Times New Roman"/>
                <w:noProof/>
              </w:rPr>
              <w:t>osam (8) kalendarskih dana prije isteka roka za prijavu</w:t>
            </w:r>
          </w:p>
        </w:tc>
      </w:tr>
      <w:tr w:rsidR="001767B0" w:rsidRPr="00226CB5" w14:paraId="77CB61DE" w14:textId="77777777">
        <w:trPr>
          <w:trHeight w:val="777"/>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5D5D388F"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lastRenderedPageBreak/>
              <w:t>Rok za davanje pojašnjenja</w:t>
            </w:r>
          </w:p>
        </w:tc>
        <w:tc>
          <w:tcPr>
            <w:tcW w:w="5920" w:type="dxa"/>
            <w:tcBorders>
              <w:top w:val="single" w:sz="8" w:space="0" w:color="000000"/>
              <w:left w:val="single" w:sz="8" w:space="0" w:color="000000"/>
              <w:bottom w:val="single" w:sz="8" w:space="0" w:color="000000"/>
              <w:right w:val="single" w:sz="8" w:space="0" w:color="000000"/>
            </w:tcBorders>
            <w:vAlign w:val="center"/>
          </w:tcPr>
          <w:p w14:paraId="5C4FADCC" w14:textId="4975D2F7" w:rsidR="001767B0" w:rsidRPr="00226CB5" w:rsidRDefault="00926106" w:rsidP="00BA3A72">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u roku od sedam (7)</w:t>
            </w:r>
            <w:r w:rsidR="00BA3A72" w:rsidRPr="00226CB5">
              <w:rPr>
                <w:rFonts w:ascii="Times New Roman" w:eastAsia="Times New Roman" w:hAnsi="Times New Roman" w:cs="Times New Roman"/>
                <w:noProof/>
              </w:rPr>
              <w:t xml:space="preserve"> odnosno</w:t>
            </w:r>
            <w:r w:rsidRPr="00226CB5">
              <w:rPr>
                <w:rFonts w:ascii="Times New Roman" w:eastAsia="Times New Roman" w:hAnsi="Times New Roman" w:cs="Times New Roman"/>
                <w:noProof/>
              </w:rPr>
              <w:t xml:space="preserve"> </w:t>
            </w:r>
            <w:r w:rsidR="00BA3A72" w:rsidRPr="00226CB5">
              <w:rPr>
                <w:rFonts w:ascii="Times New Roman" w:eastAsia="Times New Roman" w:hAnsi="Times New Roman" w:cs="Times New Roman"/>
                <w:noProof/>
              </w:rPr>
              <w:t xml:space="preserve">pet (5) </w:t>
            </w:r>
            <w:r w:rsidRPr="00226CB5">
              <w:rPr>
                <w:rFonts w:ascii="Times New Roman" w:eastAsia="Times New Roman" w:hAnsi="Times New Roman" w:cs="Times New Roman"/>
                <w:noProof/>
              </w:rPr>
              <w:t xml:space="preserve">kalendarskih dana </w:t>
            </w:r>
            <w:r w:rsidR="00373267" w:rsidRPr="00226CB5">
              <w:rPr>
                <w:rFonts w:ascii="Times New Roman" w:eastAsia="Times New Roman" w:hAnsi="Times New Roman" w:cs="Times New Roman"/>
                <w:noProof/>
              </w:rPr>
              <w:br/>
            </w:r>
            <w:r w:rsidRPr="00226CB5">
              <w:rPr>
                <w:rFonts w:ascii="Times New Roman" w:eastAsia="Times New Roman" w:hAnsi="Times New Roman" w:cs="Times New Roman"/>
                <w:noProof/>
              </w:rPr>
              <w:t xml:space="preserve">od dana zaprimanja pojedinog pitanja </w:t>
            </w:r>
          </w:p>
        </w:tc>
      </w:tr>
      <w:tr w:rsidR="001767B0" w:rsidRPr="00226CB5" w14:paraId="2C5D5A9E" w14:textId="77777777">
        <w:trPr>
          <w:trHeight w:val="40"/>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50767E07"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Podnošenje projektnih prijedloga</w:t>
            </w:r>
          </w:p>
        </w:tc>
        <w:tc>
          <w:tcPr>
            <w:tcW w:w="5920" w:type="dxa"/>
            <w:tcBorders>
              <w:top w:val="single" w:sz="8" w:space="0" w:color="000000"/>
              <w:left w:val="single" w:sz="8" w:space="0" w:color="000000"/>
              <w:bottom w:val="single" w:sz="8" w:space="0" w:color="000000"/>
              <w:right w:val="single" w:sz="8" w:space="0" w:color="000000"/>
            </w:tcBorders>
            <w:vAlign w:val="center"/>
          </w:tcPr>
          <w:p w14:paraId="63770BF1" w14:textId="77777777" w:rsidR="001D424A" w:rsidRDefault="00106F48" w:rsidP="00F51E67">
            <w:pPr>
              <w:spacing w:after="0"/>
              <w:jc w:val="center"/>
              <w:rPr>
                <w:rFonts w:ascii="Times New Roman" w:eastAsia="Times New Roman" w:hAnsi="Times New Roman" w:cs="Times New Roman"/>
                <w:strike/>
                <w:noProof/>
              </w:rPr>
            </w:pPr>
            <w:r w:rsidRPr="00226CB5">
              <w:rPr>
                <w:rFonts w:ascii="Times New Roman" w:eastAsia="Times New Roman" w:hAnsi="Times New Roman" w:cs="Times New Roman"/>
                <w:noProof/>
              </w:rPr>
              <w:t xml:space="preserve">do </w:t>
            </w:r>
            <w:r w:rsidR="00F51E67" w:rsidRPr="00E13BEC">
              <w:rPr>
                <w:rFonts w:ascii="Times New Roman" w:eastAsiaTheme="minorHAnsi" w:hAnsi="Times New Roman" w:cs="Times New Roman"/>
                <w:strike/>
                <w:color w:val="000000"/>
                <w:highlight w:val="yellow"/>
              </w:rPr>
              <w:t>22. ožujka</w:t>
            </w:r>
            <w:r w:rsidRPr="00E13BEC">
              <w:rPr>
                <w:rFonts w:ascii="Times New Roman" w:eastAsiaTheme="minorHAnsi" w:hAnsi="Times New Roman" w:cs="Times New Roman"/>
                <w:strike/>
                <w:color w:val="000000"/>
                <w:highlight w:val="yellow"/>
              </w:rPr>
              <w:t xml:space="preserve"> 202</w:t>
            </w:r>
            <w:r w:rsidR="00F51E67" w:rsidRPr="00E13BEC">
              <w:rPr>
                <w:rFonts w:ascii="Times New Roman" w:eastAsiaTheme="minorHAnsi" w:hAnsi="Times New Roman" w:cs="Times New Roman"/>
                <w:strike/>
                <w:color w:val="000000"/>
                <w:highlight w:val="yellow"/>
              </w:rPr>
              <w:t>6</w:t>
            </w:r>
            <w:r w:rsidRPr="00E13BEC">
              <w:rPr>
                <w:rFonts w:ascii="Times New Roman" w:eastAsiaTheme="minorHAnsi" w:hAnsi="Times New Roman" w:cs="Times New Roman"/>
                <w:strike/>
                <w:color w:val="000000"/>
                <w:highlight w:val="yellow"/>
              </w:rPr>
              <w:t>. godine</w:t>
            </w:r>
            <w:r w:rsidR="00E13BEC">
              <w:rPr>
                <w:rFonts w:ascii="Times New Roman" w:eastAsia="Times New Roman" w:hAnsi="Times New Roman" w:cs="Times New Roman"/>
                <w:noProof/>
              </w:rPr>
              <w:t xml:space="preserve"> </w:t>
            </w:r>
            <w:r w:rsidR="00E13BEC" w:rsidRPr="001D424A">
              <w:rPr>
                <w:rFonts w:ascii="Times New Roman" w:eastAsia="Times New Roman" w:hAnsi="Times New Roman" w:cs="Times New Roman"/>
                <w:strike/>
                <w:noProof/>
                <w:highlight w:val="yellow"/>
              </w:rPr>
              <w:t>3</w:t>
            </w:r>
            <w:r w:rsidR="00705631" w:rsidRPr="001D424A">
              <w:rPr>
                <w:rFonts w:ascii="Times New Roman" w:eastAsia="Times New Roman" w:hAnsi="Times New Roman" w:cs="Times New Roman"/>
                <w:strike/>
                <w:noProof/>
                <w:highlight w:val="yellow"/>
              </w:rPr>
              <w:t>1</w:t>
            </w:r>
            <w:r w:rsidR="00E13BEC" w:rsidRPr="001D424A">
              <w:rPr>
                <w:rFonts w:ascii="Times New Roman" w:eastAsia="Times New Roman" w:hAnsi="Times New Roman" w:cs="Times New Roman"/>
                <w:strike/>
                <w:noProof/>
                <w:highlight w:val="yellow"/>
              </w:rPr>
              <w:t>. ožujka 2026. godine</w:t>
            </w:r>
          </w:p>
          <w:p w14:paraId="6CCDC076" w14:textId="1E0CDA89" w:rsidR="001767B0" w:rsidRPr="00226CB5" w:rsidRDefault="00837B7E" w:rsidP="00F51E67">
            <w:pPr>
              <w:spacing w:after="0"/>
              <w:jc w:val="center"/>
              <w:rPr>
                <w:rFonts w:ascii="Times New Roman" w:eastAsia="Times New Roman" w:hAnsi="Times New Roman" w:cs="Times New Roman"/>
                <w:noProof/>
              </w:rPr>
            </w:pPr>
            <w:r>
              <w:rPr>
                <w:rFonts w:ascii="Times New Roman" w:eastAsia="Times New Roman" w:hAnsi="Times New Roman" w:cs="Times New Roman"/>
                <w:noProof/>
              </w:rPr>
              <w:t>7</w:t>
            </w:r>
            <w:r w:rsidR="001D424A" w:rsidRPr="001D424A">
              <w:rPr>
                <w:rFonts w:ascii="Times New Roman" w:eastAsia="Times New Roman" w:hAnsi="Times New Roman" w:cs="Times New Roman"/>
                <w:noProof/>
              </w:rPr>
              <w:t>. travnja 2026. godine</w:t>
            </w:r>
            <w:r>
              <w:rPr>
                <w:rFonts w:ascii="Times New Roman" w:eastAsia="Times New Roman" w:hAnsi="Times New Roman" w:cs="Times New Roman"/>
                <w:noProof/>
              </w:rPr>
              <w:t xml:space="preserve"> do 12:00h</w:t>
            </w:r>
            <w:bookmarkStart w:id="132" w:name="_GoBack"/>
            <w:bookmarkEnd w:id="132"/>
          </w:p>
        </w:tc>
      </w:tr>
      <w:tr w:rsidR="001767B0" w:rsidRPr="00226CB5" w14:paraId="6EC7C360" w14:textId="77777777">
        <w:trPr>
          <w:trHeight w:val="825"/>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146A1AAB" w14:textId="3630FCB9" w:rsidR="001767B0" w:rsidRPr="00226CB5" w:rsidRDefault="00926106" w:rsidP="00F51E67">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 xml:space="preserve">Postupak odabira </w:t>
            </w:r>
          </w:p>
        </w:tc>
        <w:tc>
          <w:tcPr>
            <w:tcW w:w="5920" w:type="dxa"/>
            <w:tcBorders>
              <w:top w:val="single" w:sz="8" w:space="0" w:color="000000"/>
              <w:left w:val="single" w:sz="8" w:space="0" w:color="000000"/>
              <w:bottom w:val="single" w:sz="8" w:space="0" w:color="000000"/>
              <w:right w:val="single" w:sz="8" w:space="0" w:color="000000"/>
            </w:tcBorders>
            <w:vAlign w:val="center"/>
          </w:tcPr>
          <w:p w14:paraId="458DDF99" w14:textId="396A9DAB" w:rsidR="001767B0" w:rsidRPr="00226CB5" w:rsidRDefault="00926106" w:rsidP="00F51E67">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maksimalno </w:t>
            </w:r>
            <w:r w:rsidR="00020448" w:rsidRPr="00226CB5">
              <w:rPr>
                <w:rFonts w:ascii="Times New Roman" w:eastAsia="Times New Roman" w:hAnsi="Times New Roman" w:cs="Times New Roman"/>
                <w:noProof/>
              </w:rPr>
              <w:t>trideset</w:t>
            </w:r>
            <w:r w:rsidRPr="00226CB5">
              <w:rPr>
                <w:rFonts w:ascii="Times New Roman" w:eastAsia="Times New Roman" w:hAnsi="Times New Roman" w:cs="Times New Roman"/>
                <w:noProof/>
              </w:rPr>
              <w:t xml:space="preserve"> (</w:t>
            </w:r>
            <w:r w:rsidR="00020448" w:rsidRPr="00226CB5">
              <w:rPr>
                <w:rFonts w:ascii="Times New Roman" w:eastAsia="Times New Roman" w:hAnsi="Times New Roman" w:cs="Times New Roman"/>
                <w:noProof/>
              </w:rPr>
              <w:t>3</w:t>
            </w:r>
            <w:r w:rsidRPr="00226CB5">
              <w:rPr>
                <w:rFonts w:ascii="Times New Roman" w:eastAsia="Times New Roman" w:hAnsi="Times New Roman" w:cs="Times New Roman"/>
                <w:noProof/>
              </w:rPr>
              <w:t xml:space="preserve">0) kalendarskih dana od roka za podnošenje </w:t>
            </w:r>
            <w:r w:rsidR="00F51E67" w:rsidRPr="00226CB5">
              <w:rPr>
                <w:rFonts w:ascii="Times New Roman" w:eastAsia="Times New Roman" w:hAnsi="Times New Roman" w:cs="Times New Roman"/>
                <w:noProof/>
              </w:rPr>
              <w:t>projektnih prijedloga</w:t>
            </w:r>
          </w:p>
        </w:tc>
      </w:tr>
    </w:tbl>
    <w:p w14:paraId="009F2F11" w14:textId="77777777" w:rsidR="001767B0" w:rsidRPr="00226CB5" w:rsidRDefault="001767B0">
      <w:pPr>
        <w:rPr>
          <w:rFonts w:ascii="Times New Roman" w:eastAsia="Times New Roman" w:hAnsi="Times New Roman" w:cs="Times New Roman"/>
          <w:noProof/>
        </w:rPr>
      </w:pPr>
    </w:p>
    <w:p w14:paraId="7B7ABE57" w14:textId="56642AE8" w:rsidR="001767B0" w:rsidRPr="00226CB5" w:rsidRDefault="00926106" w:rsidP="000D7988">
      <w:pPr>
        <w:pStyle w:val="Heading1"/>
        <w:numPr>
          <w:ilvl w:val="0"/>
          <w:numId w:val="5"/>
        </w:numPr>
        <w:rPr>
          <w:noProof/>
        </w:rPr>
      </w:pPr>
      <w:bookmarkStart w:id="133" w:name="_Toc222992868"/>
      <w:r w:rsidRPr="00226CB5">
        <w:rPr>
          <w:noProof/>
        </w:rPr>
        <w:t>Postupak odabira projektne prijave</w:t>
      </w:r>
      <w:bookmarkEnd w:id="133"/>
    </w:p>
    <w:p w14:paraId="2EE5034C" w14:textId="5BDAB1BD" w:rsidR="001767B0" w:rsidRPr="00226CB5" w:rsidRDefault="00FC5996" w:rsidP="00F51E67">
      <w:pPr>
        <w:pStyle w:val="Heading2"/>
        <w:ind w:left="1701" w:hanging="1134"/>
        <w:rPr>
          <w:noProof/>
        </w:rPr>
      </w:pPr>
      <w:bookmarkStart w:id="134" w:name="_Toc222992869"/>
      <w:r w:rsidRPr="00226CB5">
        <w:rPr>
          <w:noProof/>
        </w:rPr>
        <w:t>Faze postupka dodjele</w:t>
      </w:r>
      <w:bookmarkEnd w:id="134"/>
    </w:p>
    <w:p w14:paraId="5B7849C2" w14:textId="0F8CA78B" w:rsidR="00FC5996" w:rsidRPr="00226CB5" w:rsidRDefault="00FC5996" w:rsidP="00FC5996">
      <w:pPr>
        <w:pStyle w:val="Heading3"/>
        <w:rPr>
          <w:noProof/>
        </w:rPr>
      </w:pPr>
      <w:bookmarkStart w:id="135" w:name="_Toc184598129"/>
      <w:bookmarkStart w:id="136" w:name="_Toc186509521"/>
      <w:bookmarkStart w:id="137" w:name="_Toc222992870"/>
      <w:bookmarkEnd w:id="135"/>
      <w:r w:rsidRPr="00226CB5">
        <w:rPr>
          <w:noProof/>
        </w:rPr>
        <w:t>4.1.1 Administrativna provjera</w:t>
      </w:r>
      <w:bookmarkEnd w:id="136"/>
      <w:bookmarkEnd w:id="137"/>
    </w:p>
    <w:p w14:paraId="49899866" w14:textId="2B618223"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Tijekom </w:t>
      </w:r>
      <w:r w:rsidRPr="00226CB5">
        <w:rPr>
          <w:rFonts w:ascii="Times New Roman" w:eastAsia="Times New Roman" w:hAnsi="Times New Roman" w:cs="Times New Roman"/>
          <w:i/>
          <w:iCs/>
          <w:noProof/>
          <w:color w:val="000000"/>
          <w:sz w:val="24"/>
          <w:szCs w:val="24"/>
        </w:rPr>
        <w:t>administrativne provjere</w:t>
      </w:r>
      <w:r w:rsidRPr="00226CB5">
        <w:rPr>
          <w:rFonts w:ascii="Times New Roman" w:eastAsia="Times New Roman" w:hAnsi="Times New Roman" w:cs="Times New Roman"/>
          <w:noProof/>
          <w:color w:val="000000"/>
          <w:sz w:val="24"/>
          <w:szCs w:val="24"/>
        </w:rPr>
        <w:t xml:space="preserve"> provjerava se ispunjenje postavljenih zahtjeva definiranih Pozivom na dodjelu bespovratnih sredstava. Ova vrsta provjere po svojoj naravi ne ulazi u sadržaj i kvalitetu projektnog prijedloga, već se u procesu provjere postupa prema zadanim, jasnim i transparentnim pravilima, zadanim za sve prijavitelje. Administrativna provjera izvršit će se sukladno Kontrolnoj listi za administrativnu provjeru (Prilog </w:t>
      </w:r>
      <w:r w:rsidR="006C7257"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.1 Poziva).</w:t>
      </w:r>
    </w:p>
    <w:p w14:paraId="637B34BD" w14:textId="5E83F9B2" w:rsidR="00FC5996" w:rsidRPr="00226CB5" w:rsidRDefault="0077569F" w:rsidP="0077569F">
      <w:pPr>
        <w:pStyle w:val="Heading3"/>
        <w:rPr>
          <w:noProof/>
        </w:rPr>
      </w:pPr>
      <w:bookmarkStart w:id="138" w:name="_Toc186509522"/>
      <w:bookmarkStart w:id="139" w:name="_Toc222992871"/>
      <w:r w:rsidRPr="00226CB5">
        <w:rPr>
          <w:noProof/>
        </w:rPr>
        <w:t xml:space="preserve">4.1.2 </w:t>
      </w:r>
      <w:r w:rsidR="00FC5996" w:rsidRPr="00226CB5">
        <w:rPr>
          <w:noProof/>
        </w:rPr>
        <w:t>Provjera prihvatljivosti prijavitelja, projekta</w:t>
      </w:r>
      <w:r w:rsidR="00373267" w:rsidRPr="00226CB5">
        <w:rPr>
          <w:noProof/>
        </w:rPr>
        <w:t>,</w:t>
      </w:r>
      <w:r w:rsidR="00FC5996" w:rsidRPr="00226CB5">
        <w:rPr>
          <w:noProof/>
        </w:rPr>
        <w:t xml:space="preserve"> aktivnosti </w:t>
      </w:r>
      <w:r w:rsidR="00373267" w:rsidRPr="00226CB5">
        <w:rPr>
          <w:noProof/>
        </w:rPr>
        <w:t xml:space="preserve">i troškova </w:t>
      </w:r>
      <w:r w:rsidR="00FC5996" w:rsidRPr="00226CB5">
        <w:rPr>
          <w:noProof/>
        </w:rPr>
        <w:t>te ocjena kvalitete</w:t>
      </w:r>
      <w:bookmarkEnd w:id="138"/>
      <w:r w:rsidR="00373267" w:rsidRPr="00226CB5">
        <w:rPr>
          <w:noProof/>
        </w:rPr>
        <w:t xml:space="preserve"> projekta</w:t>
      </w:r>
      <w:bookmarkEnd w:id="139"/>
    </w:p>
    <w:p w14:paraId="08A32149" w14:textId="1E25AF77" w:rsidR="00FC5996" w:rsidRPr="00226CB5" w:rsidRDefault="00FC5996" w:rsidP="00FC5996">
      <w:pPr>
        <w:spacing w:after="120"/>
        <w:jc w:val="both"/>
        <w:rPr>
          <w:rFonts w:ascii="Times New Roman" w:eastAsia="Times New Roman" w:hAnsi="Times New Roman" w:cs="Times New Roman"/>
          <w:noProof/>
          <w:color w:val="000000"/>
          <w:sz w:val="24"/>
          <w:szCs w:val="24"/>
        </w:rPr>
      </w:pPr>
    </w:p>
    <w:p w14:paraId="7540B333" w14:textId="121FABB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 okviru </w:t>
      </w:r>
      <w:r w:rsidRPr="00226CB5">
        <w:rPr>
          <w:rFonts w:ascii="Times New Roman" w:eastAsia="Times New Roman" w:hAnsi="Times New Roman" w:cs="Times New Roman"/>
          <w:i/>
          <w:iCs/>
          <w:noProof/>
          <w:color w:val="000000"/>
          <w:sz w:val="24"/>
          <w:szCs w:val="24"/>
        </w:rPr>
        <w:t xml:space="preserve">provjere prihvatljivosti prijavitelja, projekta i aktivnosti </w:t>
      </w:r>
      <w:r w:rsidRPr="00226CB5">
        <w:rPr>
          <w:rFonts w:ascii="Times New Roman" w:eastAsia="Times New Roman" w:hAnsi="Times New Roman" w:cs="Times New Roman"/>
          <w:noProof/>
          <w:color w:val="000000"/>
          <w:sz w:val="24"/>
          <w:szCs w:val="24"/>
        </w:rPr>
        <w:t>projektnog prijedloga, Odbor za odabir projekata (OOP) provjerava usklađenost projektnog prijedloga s kriterijima prihvatljivosti za prijavitelja, projekt i aktivnosti koji su navedeni u dokumentaciji Poziva, dio 2</w:t>
      </w:r>
      <w:r w:rsidR="00BA3A72" w:rsidRPr="00226CB5">
        <w:rPr>
          <w:rFonts w:ascii="Times New Roman" w:eastAsia="Times New Roman" w:hAnsi="Times New Roman" w:cs="Times New Roman"/>
          <w:noProof/>
          <w:color w:val="000000"/>
          <w:sz w:val="24"/>
          <w:szCs w:val="24"/>
        </w:rPr>
        <w:t xml:space="preserve"> -</w:t>
      </w:r>
      <w:r w:rsidRPr="00226CB5">
        <w:rPr>
          <w:rFonts w:ascii="Times New Roman" w:eastAsia="Times New Roman" w:hAnsi="Times New Roman" w:cs="Times New Roman"/>
          <w:noProof/>
          <w:color w:val="000000"/>
          <w:sz w:val="24"/>
          <w:szCs w:val="24"/>
        </w:rPr>
        <w:t xml:space="preserve"> Pravila Poziva. </w:t>
      </w:r>
    </w:p>
    <w:p w14:paraId="6286BB98" w14:textId="7461FE8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U okviru provjera </w:t>
      </w:r>
      <w:r w:rsidRPr="00226CB5">
        <w:rPr>
          <w:rFonts w:ascii="Times New Roman" w:eastAsia="Times New Roman" w:hAnsi="Times New Roman" w:cs="Times New Roman"/>
          <w:i/>
          <w:iCs/>
          <w:noProof/>
          <w:color w:val="000000"/>
          <w:sz w:val="24"/>
          <w:szCs w:val="24"/>
        </w:rPr>
        <w:t xml:space="preserve">prihvatljivosti prijavitelja </w:t>
      </w:r>
      <w:r w:rsidRPr="00226CB5">
        <w:rPr>
          <w:rFonts w:ascii="Times New Roman" w:eastAsia="Times New Roman" w:hAnsi="Times New Roman" w:cs="Times New Roman"/>
          <w:noProof/>
          <w:color w:val="000000"/>
          <w:sz w:val="24"/>
          <w:szCs w:val="24"/>
        </w:rPr>
        <w:t>provjerava se prihvatljivost sukladno kriterijima utvrđenim u dokumentaciji Poziva u dijelu 2</w:t>
      </w:r>
      <w:r w:rsidR="00BA3A72" w:rsidRPr="00226CB5">
        <w:rPr>
          <w:rFonts w:ascii="Times New Roman" w:eastAsia="Times New Roman" w:hAnsi="Times New Roman" w:cs="Times New Roman"/>
          <w:noProof/>
          <w:color w:val="000000"/>
          <w:sz w:val="24"/>
          <w:szCs w:val="24"/>
        </w:rPr>
        <w:t xml:space="preserve"> -</w:t>
      </w:r>
      <w:r w:rsidRPr="00226CB5">
        <w:rPr>
          <w:rFonts w:ascii="Times New Roman" w:eastAsia="Times New Roman" w:hAnsi="Times New Roman" w:cs="Times New Roman"/>
          <w:noProof/>
          <w:color w:val="000000"/>
          <w:sz w:val="24"/>
          <w:szCs w:val="24"/>
        </w:rPr>
        <w:t xml:space="preserve"> Pravila Poziva (sekcija 2.1. - Prihvatljivost prijavitelja do sekcije 2.3. - Kriteriji za isključenje prijavitelja). Provjera će se izvršiti sukladno Kontrolnoj listi za prihvatljivost prijavitelja (Prilog </w:t>
      </w:r>
      <w:r w:rsidR="0077569F"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.2).</w:t>
      </w:r>
    </w:p>
    <w:p w14:paraId="1B313071" w14:textId="0042AC24"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 okviru provjera </w:t>
      </w:r>
      <w:r w:rsidRPr="00226CB5">
        <w:rPr>
          <w:rFonts w:ascii="Times New Roman" w:eastAsia="Times New Roman" w:hAnsi="Times New Roman" w:cs="Times New Roman"/>
          <w:i/>
          <w:iCs/>
          <w:noProof/>
          <w:color w:val="000000"/>
          <w:sz w:val="24"/>
          <w:szCs w:val="24"/>
        </w:rPr>
        <w:t>prihvatljivosti projekta i aktivnosti </w:t>
      </w:r>
      <w:r w:rsidRPr="00226CB5">
        <w:rPr>
          <w:rFonts w:ascii="Times New Roman" w:eastAsia="Times New Roman" w:hAnsi="Times New Roman" w:cs="Times New Roman"/>
          <w:noProof/>
          <w:color w:val="000000"/>
          <w:sz w:val="24"/>
          <w:szCs w:val="24"/>
        </w:rPr>
        <w:t xml:space="preserve">provjerava se prihvatljivost sukladno kriterijima utvrđenim u dokumentaciji Poziva u dijelu 2. </w:t>
      </w:r>
      <w:r w:rsidR="00BA3A72" w:rsidRPr="00226CB5">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Pravila Poziva (od točke 2.5 Prihvatljivost projekta do točke 2.</w:t>
      </w:r>
      <w:r w:rsidR="00CA61F4" w:rsidRPr="00226CB5">
        <w:rPr>
          <w:rFonts w:ascii="Times New Roman" w:eastAsia="Times New Roman" w:hAnsi="Times New Roman" w:cs="Times New Roman"/>
          <w:noProof/>
          <w:color w:val="000000"/>
          <w:sz w:val="24"/>
          <w:szCs w:val="24"/>
        </w:rPr>
        <w:t>7</w:t>
      </w:r>
      <w:r w:rsidRPr="00226CB5">
        <w:rPr>
          <w:rFonts w:ascii="Times New Roman" w:eastAsia="Times New Roman" w:hAnsi="Times New Roman" w:cs="Times New Roman"/>
          <w:noProof/>
          <w:color w:val="000000"/>
          <w:sz w:val="24"/>
          <w:szCs w:val="24"/>
        </w:rPr>
        <w:t xml:space="preserve"> </w:t>
      </w:r>
      <w:r w:rsidR="00CA61F4"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 xml:space="preserve">rihvatljive aktivnosti projekta). Provjera će se izvršiti sukladno Kontrolnoj listi za prihvatljivost projekta i aktivnosti (Prilog </w:t>
      </w:r>
      <w:r w:rsidR="0045346A"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w:t>
      </w:r>
      <w:r w:rsidR="00CA61F4" w:rsidRPr="00226CB5">
        <w:rPr>
          <w:rFonts w:ascii="Times New Roman" w:eastAsia="Times New Roman" w:hAnsi="Times New Roman" w:cs="Times New Roman"/>
          <w:noProof/>
          <w:color w:val="000000"/>
          <w:sz w:val="24"/>
          <w:szCs w:val="24"/>
        </w:rPr>
        <w:t>2</w:t>
      </w:r>
      <w:r w:rsidRPr="00226CB5">
        <w:rPr>
          <w:rFonts w:ascii="Times New Roman" w:eastAsia="Times New Roman" w:hAnsi="Times New Roman" w:cs="Times New Roman"/>
          <w:noProof/>
          <w:color w:val="000000"/>
          <w:sz w:val="24"/>
          <w:szCs w:val="24"/>
        </w:rPr>
        <w:t>).</w:t>
      </w:r>
    </w:p>
    <w:p w14:paraId="55C02E0D" w14:textId="699CC04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Ukoliko tijekom navedene faze OOP utvrdi da jedna ili više aktivnosti nije prihvatljiva za sufinanciranje, u Kontrolnoj listi navodi aktivnosti koje nisu prihvatljive za sufinanciranje (sukladno točki 2.7. Poziva). Tijekom provjere prihvatljivosti projekta i aktivnosti iz proračuna </w:t>
      </w:r>
      <w:r w:rsidRPr="00226CB5">
        <w:rPr>
          <w:rFonts w:ascii="Times New Roman" w:eastAsia="Times New Roman" w:hAnsi="Times New Roman" w:cs="Times New Roman"/>
          <w:noProof/>
          <w:color w:val="000000"/>
          <w:sz w:val="24"/>
          <w:szCs w:val="24"/>
        </w:rPr>
        <w:lastRenderedPageBreak/>
        <w:t xml:space="preserve">se automatski brišu one aktivnosti i s njima povezani troškovi za koje je utvrđeno da su neprihvatljive za sufinanciranje. </w:t>
      </w:r>
    </w:p>
    <w:p w14:paraId="142C1DA3" w14:textId="4FA06B4B"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Ocjena kvalitete projektnog prijedloga izvršiti će se </w:t>
      </w:r>
      <w:r w:rsidR="00020702" w:rsidRPr="00226CB5">
        <w:rPr>
          <w:rFonts w:ascii="Times New Roman" w:eastAsia="Times New Roman" w:hAnsi="Times New Roman" w:cs="Times New Roman"/>
          <w:noProof/>
          <w:color w:val="000000"/>
          <w:sz w:val="24"/>
          <w:szCs w:val="24"/>
        </w:rPr>
        <w:t>sukladno Kontrolnoj listi za ocjenu kvalitete (Prilog 6.4.)</w:t>
      </w:r>
      <w:r w:rsidR="00564497" w:rsidRPr="00226CB5">
        <w:rPr>
          <w:rFonts w:ascii="Times New Roman" w:eastAsia="Times New Roman" w:hAnsi="Times New Roman" w:cs="Times New Roman"/>
          <w:noProof/>
          <w:color w:val="000000"/>
          <w:sz w:val="24"/>
          <w:szCs w:val="24"/>
        </w:rPr>
        <w:t xml:space="preserve"> po kriterijima danima u idućoj tablici.</w:t>
      </w:r>
    </w:p>
    <w:p w14:paraId="35303C5D" w14:textId="386F2E56" w:rsidR="00020702" w:rsidRPr="00226CB5" w:rsidRDefault="00020702" w:rsidP="00FC5996">
      <w:pPr>
        <w:spacing w:after="120"/>
        <w:jc w:val="both"/>
        <w:rPr>
          <w:rFonts w:ascii="Times New Roman" w:eastAsia="Times New Roman" w:hAnsi="Times New Roman" w:cs="Times New Roman"/>
          <w:i/>
          <w:noProof/>
          <w:color w:val="000000"/>
        </w:rPr>
      </w:pPr>
      <w:r w:rsidRPr="00226CB5">
        <w:rPr>
          <w:rFonts w:ascii="Times New Roman" w:eastAsia="Times New Roman" w:hAnsi="Times New Roman" w:cs="Times New Roman"/>
          <w:i/>
          <w:noProof/>
          <w:color w:val="000000"/>
        </w:rPr>
        <w:t>Tablica 5. Kriteriji za ocjenu kvalitete</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3"/>
        <w:gridCol w:w="3826"/>
        <w:gridCol w:w="2512"/>
        <w:gridCol w:w="2018"/>
      </w:tblGrid>
      <w:tr w:rsidR="00FC5996" w:rsidRPr="00226CB5" w14:paraId="2E670C73" w14:textId="77777777" w:rsidTr="00BC3016">
        <w:trPr>
          <w:trHeight w:val="642"/>
          <w:tblCellSpacing w:w="0" w:type="dxa"/>
        </w:trPr>
        <w:tc>
          <w:tcPr>
            <w:tcW w:w="603" w:type="dxa"/>
            <w:tcBorders>
              <w:top w:val="single" w:sz="4" w:space="0" w:color="000000"/>
              <w:left w:val="single" w:sz="4" w:space="0" w:color="000000"/>
              <w:bottom w:val="single" w:sz="4" w:space="0" w:color="000000"/>
              <w:right w:val="single" w:sz="4" w:space="0" w:color="000000"/>
            </w:tcBorders>
            <w:vAlign w:val="center"/>
            <w:hideMark/>
          </w:tcPr>
          <w:p w14:paraId="7B79C2B7"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Rb.</w:t>
            </w:r>
          </w:p>
        </w:tc>
        <w:tc>
          <w:tcPr>
            <w:tcW w:w="3826" w:type="dxa"/>
            <w:tcBorders>
              <w:top w:val="single" w:sz="4" w:space="0" w:color="000000"/>
              <w:left w:val="single" w:sz="4" w:space="0" w:color="000000"/>
              <w:bottom w:val="single" w:sz="4" w:space="0" w:color="000000"/>
              <w:right w:val="single" w:sz="4" w:space="0" w:color="000000"/>
            </w:tcBorders>
            <w:vAlign w:val="center"/>
            <w:hideMark/>
          </w:tcPr>
          <w:p w14:paraId="092FD1C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Kriterij ocjene kvalitete</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0A8F9D55" w14:textId="6918226D" w:rsidR="00FC5996" w:rsidRPr="00226CB5" w:rsidRDefault="00F63260"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Ocjena</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429377C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Izvor provjere</w:t>
            </w:r>
          </w:p>
        </w:tc>
      </w:tr>
      <w:tr w:rsidR="00FC5996" w:rsidRPr="00226CB5" w14:paraId="3E78B77C"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4255549F" w14:textId="77777777" w:rsidR="00FC5996" w:rsidRPr="00226CB5" w:rsidRDefault="00FC5996"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1.</w:t>
            </w:r>
          </w:p>
        </w:tc>
        <w:tc>
          <w:tcPr>
            <w:tcW w:w="3826" w:type="dxa"/>
            <w:tcBorders>
              <w:top w:val="single" w:sz="4" w:space="0" w:color="000000"/>
              <w:left w:val="single" w:sz="4" w:space="0" w:color="000000"/>
              <w:bottom w:val="single" w:sz="4" w:space="0" w:color="000000"/>
              <w:right w:val="single" w:sz="4" w:space="0" w:color="000000"/>
            </w:tcBorders>
            <w:vAlign w:val="center"/>
          </w:tcPr>
          <w:p w14:paraId="151174ED" w14:textId="77777777"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Doprinos ciljevima NPOO-a</w:t>
            </w:r>
          </w:p>
          <w:p w14:paraId="1E95F7A7" w14:textId="34AC7FF6"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Projektni prijedlog doprinosi ciljevima i indikatorima NPOO-a </w:t>
            </w:r>
          </w:p>
          <w:p w14:paraId="1779A73A" w14:textId="248338D1"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Objašnjenje: Prijavitelj je u projektnom prijedlogu opisao usklađenost sa ciljevima NPOO-a i doprinos projektnog prijedloga </w:t>
            </w:r>
            <w:r w:rsidR="00572B77" w:rsidRPr="00226CB5">
              <w:rPr>
                <w:rFonts w:ascii="Times New Roman" w:eastAsia="Times New Roman" w:hAnsi="Times New Roman" w:cs="Times New Roman"/>
                <w:noProof/>
                <w:color w:val="000000"/>
                <w:sz w:val="24"/>
                <w:szCs w:val="24"/>
              </w:rPr>
              <w:t xml:space="preserve">i osiguranju znanja i vještina </w:t>
            </w:r>
            <w:r w:rsidR="00F63260" w:rsidRPr="00226CB5">
              <w:rPr>
                <w:rFonts w:ascii="Times New Roman" w:eastAsia="Times New Roman" w:hAnsi="Times New Roman" w:cs="Times New Roman"/>
                <w:noProof/>
                <w:color w:val="000000"/>
                <w:sz w:val="24"/>
                <w:szCs w:val="24"/>
              </w:rPr>
              <w:t xml:space="preserve">potrebnih </w:t>
            </w:r>
            <w:r w:rsidR="00572B77" w:rsidRPr="00226CB5">
              <w:rPr>
                <w:rFonts w:ascii="Times New Roman" w:eastAsia="Times New Roman" w:hAnsi="Times New Roman" w:cs="Times New Roman"/>
                <w:noProof/>
                <w:color w:val="000000"/>
                <w:sz w:val="24"/>
                <w:szCs w:val="24"/>
              </w:rPr>
              <w:t>za provedbu procesa energetske obnove i obnove nakon potresa, integriranjem potrebnog znanja o seizmičkoj otpornosti, energetskoj učinkovitosti, kružnom upravljanju, zaštiti kulturne baštine i obnovi nakon potresa poboljšanjem postojećih programa obrazovanja i osposobljavanja te razvojem novih</w:t>
            </w:r>
          </w:p>
          <w:p w14:paraId="6AB3077C" w14:textId="29E9C88F" w:rsidR="00FC5996" w:rsidRPr="00226CB5" w:rsidRDefault="00FC5996" w:rsidP="00572B77">
            <w:pPr>
              <w:spacing w:after="120"/>
              <w:rPr>
                <w:rFonts w:ascii="Times New Roman" w:eastAsia="Times New Roman" w:hAnsi="Times New Roman" w:cs="Times New Roman"/>
                <w:noProof/>
                <w:color w:val="000000"/>
                <w:sz w:val="24"/>
                <w:szCs w:val="24"/>
              </w:rPr>
            </w:pP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713304F9" w14:textId="77777777" w:rsidR="00FC5996" w:rsidRPr="00226CB5" w:rsidRDefault="00FC599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DA/NE</w:t>
            </w:r>
          </w:p>
          <w:p w14:paraId="79698F12" w14:textId="08672ABD" w:rsidR="00FC5996" w:rsidRPr="00226CB5" w:rsidRDefault="00FC599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projektni prijedlog jasno opisuje i kvantificira doprinos ciljevima i indikatorima NPOO-a sa minimalnim zadanim doprinosom </w:t>
            </w:r>
            <w:r w:rsidR="00616BE3" w:rsidRPr="00226CB5">
              <w:rPr>
                <w:rFonts w:ascii="Times New Roman" w:eastAsia="Times New Roman" w:hAnsi="Times New Roman" w:cs="Times New Roman"/>
                <w:noProof/>
                <w:color w:val="000000"/>
                <w:sz w:val="24"/>
                <w:szCs w:val="24"/>
              </w:rPr>
              <w:t xml:space="preserve">pojedinom </w:t>
            </w:r>
            <w:r w:rsidRPr="00226CB5">
              <w:rPr>
                <w:rFonts w:ascii="Times New Roman" w:eastAsia="Times New Roman" w:hAnsi="Times New Roman" w:cs="Times New Roman"/>
                <w:noProof/>
                <w:color w:val="000000"/>
                <w:sz w:val="24"/>
                <w:szCs w:val="24"/>
              </w:rPr>
              <w:t>pokazatelju</w:t>
            </w:r>
          </w:p>
          <w:p w14:paraId="76170E74" w14:textId="7E501E1D" w:rsidR="00FC5996" w:rsidRPr="00226CB5" w:rsidRDefault="00FC5996" w:rsidP="001F090A">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 projektni prijedlog nejasno opisuje i ne kvantificira doprinos ciljevima i indikatorima NPOO-a te nije u skladu sa minimalnim zadanim doprinosom </w:t>
            </w:r>
            <w:r w:rsidR="00B24E19" w:rsidRPr="00226CB5">
              <w:rPr>
                <w:rFonts w:ascii="Times New Roman" w:eastAsia="Times New Roman" w:hAnsi="Times New Roman" w:cs="Times New Roman"/>
                <w:noProof/>
                <w:color w:val="000000"/>
                <w:sz w:val="24"/>
                <w:szCs w:val="24"/>
              </w:rPr>
              <w:t xml:space="preserve">pojedinom </w:t>
            </w:r>
            <w:r w:rsidRPr="00226CB5">
              <w:rPr>
                <w:rFonts w:ascii="Times New Roman" w:eastAsia="Times New Roman" w:hAnsi="Times New Roman" w:cs="Times New Roman"/>
                <w:noProof/>
                <w:color w:val="000000"/>
                <w:sz w:val="24"/>
                <w:szCs w:val="24"/>
              </w:rPr>
              <w:t>pokazatelju </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54B150FE"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3AA9804C"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13ABBCDA"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tc>
      </w:tr>
      <w:tr w:rsidR="00BC3016" w:rsidRPr="00226CB5" w14:paraId="34670ADE"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tcPr>
          <w:p w14:paraId="524AA8E4" w14:textId="4EC4FA6D" w:rsidR="00BC301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2.</w:t>
            </w:r>
          </w:p>
        </w:tc>
        <w:tc>
          <w:tcPr>
            <w:tcW w:w="3826" w:type="dxa"/>
            <w:tcBorders>
              <w:top w:val="single" w:sz="4" w:space="0" w:color="000000"/>
              <w:left w:val="single" w:sz="4" w:space="0" w:color="000000"/>
              <w:bottom w:val="single" w:sz="4" w:space="0" w:color="000000"/>
              <w:right w:val="single" w:sz="4" w:space="0" w:color="000000"/>
            </w:tcBorders>
            <w:vAlign w:val="center"/>
          </w:tcPr>
          <w:p w14:paraId="7F7DDA03" w14:textId="77777777" w:rsidR="00BC3016" w:rsidRPr="00226CB5" w:rsidRDefault="00BC3016" w:rsidP="00BC301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Vrijednost za novac</w:t>
            </w:r>
          </w:p>
          <w:p w14:paraId="153E1583" w14:textId="0AAAF65E" w:rsidR="00FA52E1" w:rsidRPr="00493F00" w:rsidRDefault="00493F00" w:rsidP="004665F8">
            <w:pPr>
              <w:spacing w:after="120"/>
              <w:rPr>
                <w:rFonts w:ascii="Times New Roman" w:eastAsia="Times New Roman" w:hAnsi="Times New Roman" w:cs="Times New Roman"/>
                <w:noProof/>
                <w:color w:val="000000"/>
                <w:sz w:val="24"/>
                <w:szCs w:val="24"/>
              </w:rPr>
            </w:pPr>
            <w:r w:rsidRPr="00493F00">
              <w:rPr>
                <w:rFonts w:ascii="Times New Roman" w:eastAsia="Times New Roman" w:hAnsi="Times New Roman" w:cs="Times New Roman"/>
                <w:noProof/>
                <w:color w:val="000000"/>
                <w:sz w:val="24"/>
                <w:szCs w:val="24"/>
                <w:lang w:val="de-DE"/>
              </w:rPr>
              <w:t xml:space="preserve">Troškovi provedbe programa obrazovanja odraslih ne prelaze trošak od </w:t>
            </w:r>
            <w:r>
              <w:rPr>
                <w:rFonts w:ascii="Times New Roman" w:eastAsia="Times New Roman" w:hAnsi="Times New Roman" w:cs="Times New Roman"/>
                <w:noProof/>
                <w:color w:val="000000"/>
                <w:sz w:val="24"/>
                <w:szCs w:val="24"/>
                <w:lang w:val="de-DE"/>
              </w:rPr>
              <w:t>1.250</w:t>
            </w:r>
            <w:r w:rsidRPr="00493F00">
              <w:rPr>
                <w:rFonts w:ascii="Times New Roman" w:eastAsia="Times New Roman" w:hAnsi="Times New Roman" w:cs="Times New Roman"/>
                <w:noProof/>
                <w:color w:val="000000"/>
                <w:sz w:val="24"/>
                <w:szCs w:val="24"/>
                <w:lang w:val="de-DE"/>
              </w:rPr>
              <w:t xml:space="preserve"> EUR po pojedinom polazniku programa osposobljavanja i obrazovanja odraslih za obnovu nakon potresa i energetsku obnovu</w:t>
            </w:r>
          </w:p>
        </w:tc>
        <w:tc>
          <w:tcPr>
            <w:tcW w:w="2512" w:type="dxa"/>
            <w:tcBorders>
              <w:top w:val="single" w:sz="4" w:space="0" w:color="000000"/>
              <w:left w:val="single" w:sz="4" w:space="0" w:color="000000"/>
              <w:bottom w:val="single" w:sz="4" w:space="0" w:color="000000"/>
              <w:right w:val="single" w:sz="4" w:space="0" w:color="000000"/>
            </w:tcBorders>
            <w:vAlign w:val="center"/>
          </w:tcPr>
          <w:p w14:paraId="533CCEC0" w14:textId="77777777" w:rsidR="00BC3016" w:rsidRPr="00226CB5" w:rsidRDefault="00BC3016" w:rsidP="00BC3016">
            <w:pPr>
              <w:pStyle w:val="NormalWeb"/>
              <w:spacing w:beforeAutospacing="0" w:after="0" w:afterAutospacing="0" w:line="273" w:lineRule="auto"/>
              <w:jc w:val="both"/>
              <w:rPr>
                <w:noProof/>
              </w:rPr>
            </w:pPr>
            <w:r w:rsidRPr="00226CB5">
              <w:rPr>
                <w:b/>
                <w:bCs/>
                <w:noProof/>
                <w:color w:val="000000"/>
              </w:rPr>
              <w:t xml:space="preserve">DA/NE </w:t>
            </w:r>
          </w:p>
          <w:p w14:paraId="4E1D032D" w14:textId="77777777" w:rsidR="004665F8" w:rsidRDefault="004665F8" w:rsidP="00020448">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w:t>
            </w:r>
          </w:p>
          <w:p w14:paraId="185C6BC5" w14:textId="181A9042" w:rsidR="00BC3016" w:rsidRPr="00226CB5" w:rsidRDefault="00BC3016" w:rsidP="00020448">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w:t>
            </w:r>
          </w:p>
          <w:p w14:paraId="09CBFE89" w14:textId="519C301B" w:rsidR="00BC3016" w:rsidRPr="00226CB5" w:rsidRDefault="00BC3016" w:rsidP="004665F8">
            <w:pPr>
              <w:spacing w:after="120"/>
              <w:rPr>
                <w:rFonts w:ascii="Times New Roman" w:eastAsia="Times New Roman" w:hAnsi="Times New Roman" w:cs="Times New Roman"/>
                <w:b/>
                <w:bCs/>
                <w:noProof/>
                <w:color w:val="000000"/>
                <w:sz w:val="24"/>
                <w:szCs w:val="24"/>
              </w:rPr>
            </w:pPr>
            <w:r w:rsidRPr="00226CB5">
              <w:rPr>
                <w:rFonts w:ascii="Times New Roman" w:eastAsia="Times New Roman" w:hAnsi="Times New Roman" w:cs="Times New Roman"/>
                <w:noProof/>
                <w:color w:val="000000"/>
                <w:sz w:val="24"/>
                <w:szCs w:val="24"/>
              </w:rPr>
              <w:t xml:space="preserve">  </w:t>
            </w:r>
          </w:p>
        </w:tc>
        <w:tc>
          <w:tcPr>
            <w:tcW w:w="2018" w:type="dxa"/>
            <w:tcBorders>
              <w:top w:val="single" w:sz="4" w:space="0" w:color="000000"/>
              <w:left w:val="single" w:sz="4" w:space="0" w:color="000000"/>
              <w:bottom w:val="single" w:sz="4" w:space="0" w:color="000000"/>
              <w:right w:val="single" w:sz="4" w:space="0" w:color="000000"/>
            </w:tcBorders>
            <w:vAlign w:val="center"/>
          </w:tcPr>
          <w:p w14:paraId="1B0973EF"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71F08D3B" w14:textId="56C47454" w:rsidR="00BC3016" w:rsidRPr="00226CB5" w:rsidRDefault="00BC3016" w:rsidP="00BC3016">
            <w:pPr>
              <w:pStyle w:val="NormalWeb"/>
              <w:spacing w:beforeAutospacing="0" w:after="0" w:afterAutospacing="0" w:line="273" w:lineRule="auto"/>
              <w:jc w:val="both"/>
              <w:rPr>
                <w:noProof/>
              </w:rPr>
            </w:pPr>
          </w:p>
        </w:tc>
      </w:tr>
      <w:tr w:rsidR="00FC5996" w:rsidRPr="00226CB5" w14:paraId="5F1E5658"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473BC57B" w14:textId="1813B306" w:rsidR="00FC599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3</w:t>
            </w:r>
            <w:r w:rsidR="00FC5996" w:rsidRPr="00226CB5">
              <w:rPr>
                <w:rFonts w:ascii="Times New Roman" w:eastAsia="Times New Roman" w:hAnsi="Times New Roman" w:cs="Times New Roman"/>
                <w:noProof/>
                <w:color w:val="000000"/>
                <w:sz w:val="24"/>
                <w:szCs w:val="24"/>
              </w:rPr>
              <w:t>.</w:t>
            </w:r>
          </w:p>
        </w:tc>
        <w:tc>
          <w:tcPr>
            <w:tcW w:w="3826" w:type="dxa"/>
            <w:tcBorders>
              <w:top w:val="single" w:sz="4" w:space="0" w:color="000000"/>
              <w:left w:val="single" w:sz="4" w:space="0" w:color="000000"/>
              <w:bottom w:val="single" w:sz="4" w:space="0" w:color="000000"/>
              <w:right w:val="single" w:sz="4" w:space="0" w:color="000000"/>
            </w:tcBorders>
            <w:vAlign w:val="center"/>
          </w:tcPr>
          <w:p w14:paraId="146375B0" w14:textId="254E724E" w:rsidR="00FA52E1" w:rsidRPr="00226CB5" w:rsidRDefault="00FA52E1" w:rsidP="00FA52E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Financijska održivost projekta</w:t>
            </w:r>
          </w:p>
          <w:p w14:paraId="700C1E53" w14:textId="77777777" w:rsidR="001F090A" w:rsidRPr="00226CB5" w:rsidRDefault="001F090A" w:rsidP="00FA52E1">
            <w:pPr>
              <w:spacing w:after="120"/>
              <w:jc w:val="both"/>
              <w:rPr>
                <w:rFonts w:ascii="Times New Roman" w:eastAsia="Times New Roman" w:hAnsi="Times New Roman" w:cs="Times New Roman"/>
                <w:noProof/>
                <w:color w:val="000000"/>
                <w:sz w:val="24"/>
                <w:szCs w:val="24"/>
              </w:rPr>
            </w:pPr>
          </w:p>
          <w:p w14:paraId="02A171CC" w14:textId="66F8C0DF" w:rsidR="00FA52E1" w:rsidRPr="00226CB5" w:rsidRDefault="00FA52E1" w:rsidP="00FA52E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Projektni prijedlog jasno opisuje financijsku održivost projekta.</w:t>
            </w:r>
          </w:p>
          <w:p w14:paraId="06557D47" w14:textId="77777777" w:rsidR="001F090A" w:rsidRPr="00226CB5" w:rsidRDefault="001F090A" w:rsidP="001F090A">
            <w:pPr>
              <w:spacing w:after="120"/>
              <w:jc w:val="both"/>
              <w:rPr>
                <w:rFonts w:ascii="Times New Roman" w:eastAsia="Times New Roman" w:hAnsi="Times New Roman" w:cs="Times New Roman"/>
                <w:noProof/>
                <w:color w:val="000000"/>
                <w:sz w:val="24"/>
                <w:szCs w:val="24"/>
              </w:rPr>
            </w:pPr>
          </w:p>
          <w:p w14:paraId="7FF5B26E" w14:textId="3CA7A443" w:rsidR="001F090A" w:rsidRPr="00226CB5" w:rsidRDefault="00FA52E1"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Objašnjenje: Prijavitelj je u projektnom prijedlogu opisao kako planira sufinancirati operativne troškove kroz period od barem 5 godina od završnog plaćanja projekta</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2176FDC3" w14:textId="77777777" w:rsidR="001F090A"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lastRenderedPageBreak/>
              <w:t>DA/NE </w:t>
            </w:r>
          </w:p>
          <w:p w14:paraId="6D34EA60" w14:textId="4B10237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w:t>
            </w:r>
            <w:r w:rsidR="00616BE3" w:rsidRPr="00226CB5">
              <w:rPr>
                <w:rFonts w:ascii="Times New Roman" w:eastAsia="Times New Roman" w:hAnsi="Times New Roman" w:cs="Times New Roman"/>
                <w:noProof/>
                <w:color w:val="000000"/>
                <w:sz w:val="24"/>
                <w:szCs w:val="24"/>
              </w:rPr>
              <w:t xml:space="preserve">opisom iz projektnog prijedloga </w:t>
            </w:r>
            <w:r w:rsidR="00616BE3" w:rsidRPr="00226CB5">
              <w:rPr>
                <w:rFonts w:ascii="Times New Roman" w:eastAsia="Times New Roman" w:hAnsi="Times New Roman" w:cs="Times New Roman"/>
                <w:noProof/>
                <w:color w:val="000000"/>
                <w:sz w:val="24"/>
                <w:szCs w:val="24"/>
              </w:rPr>
              <w:lastRenderedPageBreak/>
              <w:t>demonstrirana je financijska održivost projekta</w:t>
            </w:r>
          </w:p>
          <w:p w14:paraId="6750A10C" w14:textId="0C9AB54F" w:rsidR="00FC5996" w:rsidRPr="00226CB5" w:rsidRDefault="00FC5996"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NE </w:t>
            </w:r>
            <w:r w:rsidR="00616BE3" w:rsidRPr="00226CB5">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w:t>
            </w:r>
            <w:r w:rsidR="00616BE3" w:rsidRPr="00226CB5">
              <w:rPr>
                <w:rFonts w:ascii="Times New Roman" w:eastAsia="Times New Roman" w:hAnsi="Times New Roman" w:cs="Times New Roman"/>
                <w:noProof/>
                <w:color w:val="000000"/>
                <w:sz w:val="24"/>
                <w:szCs w:val="24"/>
              </w:rPr>
              <w:t xml:space="preserve">opisom iz projektnog prijedloga </w:t>
            </w:r>
            <w:r w:rsidRPr="00226CB5">
              <w:rPr>
                <w:rFonts w:ascii="Times New Roman" w:eastAsia="Times New Roman" w:hAnsi="Times New Roman" w:cs="Times New Roman"/>
                <w:noProof/>
                <w:color w:val="000000"/>
                <w:sz w:val="24"/>
                <w:szCs w:val="24"/>
              </w:rPr>
              <w:t xml:space="preserve">financijska održivost projekta nije demonstrirana </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41D91147" w14:textId="1A5F54BE"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Obrazac 1 - Prijavni obrazac </w:t>
            </w:r>
          </w:p>
          <w:p w14:paraId="616447AB" w14:textId="57FB5755" w:rsidR="00FC5996" w:rsidRPr="00226CB5" w:rsidRDefault="00FC5996" w:rsidP="00A77245">
            <w:pPr>
              <w:spacing w:after="120"/>
              <w:rPr>
                <w:rFonts w:ascii="Times New Roman" w:eastAsia="Times New Roman" w:hAnsi="Times New Roman" w:cs="Times New Roman"/>
                <w:noProof/>
                <w:color w:val="000000"/>
                <w:sz w:val="24"/>
                <w:szCs w:val="24"/>
              </w:rPr>
            </w:pPr>
          </w:p>
        </w:tc>
      </w:tr>
      <w:tr w:rsidR="00FC5996" w:rsidRPr="00226CB5" w14:paraId="1E844314" w14:textId="77777777" w:rsidTr="00A77245">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29E34509" w14:textId="724BABA2" w:rsidR="00FC599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4</w:t>
            </w:r>
            <w:r w:rsidR="00FC5996" w:rsidRPr="00226CB5">
              <w:rPr>
                <w:rFonts w:ascii="Times New Roman" w:eastAsia="Times New Roman" w:hAnsi="Times New Roman" w:cs="Times New Roman"/>
                <w:noProof/>
                <w:color w:val="000000"/>
                <w:sz w:val="24"/>
                <w:szCs w:val="24"/>
              </w:rPr>
              <w:t>.</w:t>
            </w:r>
          </w:p>
        </w:tc>
        <w:tc>
          <w:tcPr>
            <w:tcW w:w="3826" w:type="dxa"/>
            <w:tcBorders>
              <w:top w:val="single" w:sz="4" w:space="0" w:color="000000"/>
              <w:left w:val="single" w:sz="4" w:space="0" w:color="000000"/>
              <w:bottom w:val="single" w:sz="4" w:space="0" w:color="000000"/>
              <w:right w:val="single" w:sz="4" w:space="0" w:color="000000"/>
            </w:tcBorders>
          </w:tcPr>
          <w:p w14:paraId="3FB49062" w14:textId="03AAAE8F" w:rsidR="00FC5996" w:rsidRPr="00226CB5" w:rsidRDefault="00FA52E1" w:rsidP="00A77245">
            <w:pPr>
              <w:spacing w:after="120"/>
              <w:rPr>
                <w:rFonts w:ascii="Times New Roman" w:eastAsia="Times New Roman" w:hAnsi="Times New Roman" w:cs="Times New Roman"/>
                <w:b/>
                <w:bCs/>
                <w:noProof/>
                <w:color w:val="000000"/>
                <w:sz w:val="24"/>
                <w:szCs w:val="24"/>
                <w:u w:val="single"/>
              </w:rPr>
            </w:pPr>
            <w:r w:rsidRPr="00226CB5">
              <w:rPr>
                <w:rFonts w:ascii="Times New Roman" w:eastAsia="Times New Roman" w:hAnsi="Times New Roman" w:cs="Times New Roman"/>
                <w:b/>
                <w:bCs/>
                <w:noProof/>
                <w:color w:val="000000"/>
                <w:sz w:val="24"/>
                <w:szCs w:val="24"/>
                <w:u w:val="single"/>
              </w:rPr>
              <w:t>Provedbeni kapaciteti prijavitelja</w:t>
            </w:r>
          </w:p>
          <w:p w14:paraId="11A0CF57" w14:textId="65AEDD5C" w:rsidR="00BC3016" w:rsidRPr="00226CB5" w:rsidRDefault="00BC3016"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Projektni prijedlog jasno opisuje </w:t>
            </w:r>
            <w:r w:rsidR="00616BE3" w:rsidRPr="00226CB5">
              <w:rPr>
                <w:rFonts w:ascii="Times New Roman" w:eastAsia="Times New Roman" w:hAnsi="Times New Roman" w:cs="Times New Roman"/>
                <w:noProof/>
                <w:color w:val="000000"/>
                <w:sz w:val="24"/>
                <w:szCs w:val="24"/>
              </w:rPr>
              <w:t>provedbene kapacitete prijavitelja</w:t>
            </w:r>
            <w:r w:rsidRPr="00226CB5">
              <w:rPr>
                <w:rFonts w:ascii="Times New Roman" w:eastAsia="Times New Roman" w:hAnsi="Times New Roman" w:cs="Times New Roman"/>
                <w:noProof/>
                <w:color w:val="000000"/>
                <w:sz w:val="24"/>
                <w:szCs w:val="24"/>
              </w:rPr>
              <w:t>.</w:t>
            </w:r>
          </w:p>
          <w:p w14:paraId="0D1B5F17" w14:textId="409C09C8" w:rsidR="00BC3016" w:rsidRPr="00226CB5" w:rsidRDefault="00BC3016" w:rsidP="001F090A">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Objašnjenje: Prijavitelj je u projektnom prijedlogu opisao </w:t>
            </w:r>
            <w:r w:rsidR="0028353E" w:rsidRPr="00226CB5">
              <w:rPr>
                <w:rFonts w:ascii="Times New Roman" w:eastAsia="Times New Roman" w:hAnsi="Times New Roman" w:cs="Times New Roman"/>
                <w:noProof/>
                <w:color w:val="000000"/>
                <w:sz w:val="24"/>
                <w:szCs w:val="24"/>
              </w:rPr>
              <w:t xml:space="preserve">kapacitete potrebne za provedbu projekta i </w:t>
            </w:r>
            <w:r w:rsidR="0028353E" w:rsidRPr="00226CB5">
              <w:rPr>
                <w:rFonts w:ascii="Times New Roman" w:eastAsia="Times New Roman" w:hAnsi="Times New Roman" w:cs="Times New Roman"/>
                <w:noProof/>
                <w:sz w:val="24"/>
                <w:szCs w:val="24"/>
              </w:rPr>
              <w:t>uspostavio je grupu stručnjaka od minimalno 3 osobe koje imaju iskustvo u izradi edukacijskih programa</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6E1BBF2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DA/NE</w:t>
            </w:r>
          </w:p>
          <w:p w14:paraId="3313A088" w14:textId="297DE4C8"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prijavitelj je opisao i dokazao da posjeduje iskustvo i kapacitete za uspješno upravljanje projektom </w:t>
            </w:r>
          </w:p>
          <w:p w14:paraId="5A318B8D" w14:textId="08A97FCF" w:rsidR="001F090A" w:rsidRPr="00226CB5" w:rsidRDefault="00FC5996"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 prijavitelj nije opisao i </w:t>
            </w:r>
            <w:r w:rsidR="0028353E" w:rsidRPr="00226CB5">
              <w:rPr>
                <w:rFonts w:ascii="Times New Roman" w:eastAsia="Times New Roman" w:hAnsi="Times New Roman" w:cs="Times New Roman"/>
                <w:noProof/>
                <w:color w:val="000000"/>
                <w:sz w:val="24"/>
                <w:szCs w:val="24"/>
              </w:rPr>
              <w:t xml:space="preserve">niti </w:t>
            </w:r>
            <w:r w:rsidRPr="00226CB5">
              <w:rPr>
                <w:rFonts w:ascii="Times New Roman" w:eastAsia="Times New Roman" w:hAnsi="Times New Roman" w:cs="Times New Roman"/>
                <w:noProof/>
                <w:color w:val="000000"/>
                <w:sz w:val="24"/>
                <w:szCs w:val="24"/>
              </w:rPr>
              <w:t>dokazao da posjeduje iskustvo i/ili kapacitete za uspješno upravljanje projektom</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5A4B6FB6"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589EEC72" w14:textId="220D1BE4" w:rsidR="0028353E" w:rsidRPr="00226CB5" w:rsidRDefault="00A77245" w:rsidP="0028353E">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br/>
            </w:r>
            <w:r w:rsidRPr="00226CB5">
              <w:rPr>
                <w:rFonts w:ascii="Times New Roman" w:eastAsia="Times New Roman" w:hAnsi="Times New Roman" w:cs="Times New Roman"/>
                <w:noProof/>
                <w:color w:val="000000"/>
                <w:sz w:val="24"/>
                <w:szCs w:val="24"/>
              </w:rPr>
              <w:br/>
            </w:r>
            <w:r w:rsidR="0028353E" w:rsidRPr="00226CB5">
              <w:rPr>
                <w:rFonts w:ascii="Times New Roman" w:eastAsia="Times New Roman" w:hAnsi="Times New Roman" w:cs="Times New Roman"/>
                <w:noProof/>
                <w:color w:val="000000"/>
                <w:sz w:val="24"/>
                <w:szCs w:val="24"/>
              </w:rPr>
              <w:t>Obrazac 6. Popis članova stručnog tima</w:t>
            </w:r>
          </w:p>
          <w:p w14:paraId="39C39051" w14:textId="704FF667" w:rsidR="00FC5996" w:rsidRPr="00226CB5" w:rsidRDefault="00FC5996" w:rsidP="0028353E">
            <w:pPr>
              <w:spacing w:after="120"/>
              <w:rPr>
                <w:rFonts w:ascii="Times New Roman" w:eastAsia="Times New Roman" w:hAnsi="Times New Roman" w:cs="Times New Roman"/>
                <w:noProof/>
                <w:color w:val="000000"/>
                <w:sz w:val="24"/>
                <w:szCs w:val="24"/>
              </w:rPr>
            </w:pPr>
          </w:p>
        </w:tc>
      </w:tr>
    </w:tbl>
    <w:p w14:paraId="6A7B5507"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1879E1AF"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Kako bi projektni prijedlog zadovoljio ocjenjivanje kvalitete</w:t>
      </w:r>
      <w:r w:rsidRPr="00226CB5">
        <w:rPr>
          <w:rFonts w:ascii="Times New Roman" w:eastAsia="Times New Roman" w:hAnsi="Times New Roman" w:cs="Times New Roman"/>
          <w:b/>
          <w:bCs/>
          <w:noProof/>
          <w:color w:val="000000"/>
          <w:sz w:val="24"/>
          <w:szCs w:val="24"/>
        </w:rPr>
        <w:t>, svi kriteriji moraju biti pozitivno ocjenjeni</w:t>
      </w:r>
      <w:r w:rsidRPr="00226CB5">
        <w:rPr>
          <w:rFonts w:ascii="Times New Roman" w:eastAsia="Times New Roman" w:hAnsi="Times New Roman" w:cs="Times New Roman"/>
          <w:noProof/>
          <w:color w:val="000000"/>
          <w:sz w:val="24"/>
          <w:szCs w:val="24"/>
        </w:rPr>
        <w:t>, odnosno u slučaju da je bilo koji kriterij ocjene kvalitete ocjenjen negativno, projektni prijedlog ne zadovoljava ocjenu kvalitete. </w:t>
      </w:r>
    </w:p>
    <w:p w14:paraId="7EBFCE38" w14:textId="169E955A" w:rsidR="00FC5996" w:rsidRPr="00226CB5" w:rsidRDefault="00FC5996" w:rsidP="00FC5996">
      <w:pPr>
        <w:spacing w:after="120"/>
        <w:jc w:val="both"/>
        <w:rPr>
          <w:rFonts w:ascii="Times New Roman" w:eastAsia="Times New Roman" w:hAnsi="Times New Roman" w:cs="Times New Roman"/>
          <w:noProof/>
          <w:color w:val="000000"/>
          <w:sz w:val="24"/>
          <w:szCs w:val="24"/>
        </w:rPr>
      </w:pPr>
      <w:bookmarkStart w:id="140" w:name="_Toc184598131"/>
      <w:bookmarkEnd w:id="140"/>
      <w:r w:rsidRPr="00226CB5">
        <w:rPr>
          <w:rFonts w:ascii="Times New Roman" w:eastAsia="Times New Roman" w:hAnsi="Times New Roman" w:cs="Times New Roman"/>
          <w:noProof/>
          <w:color w:val="000000"/>
          <w:sz w:val="24"/>
          <w:szCs w:val="24"/>
        </w:rPr>
        <w:t xml:space="preserve">Cilj provjere </w:t>
      </w:r>
      <w:r w:rsidRPr="00226CB5">
        <w:rPr>
          <w:rFonts w:ascii="Times New Roman" w:eastAsia="Times New Roman" w:hAnsi="Times New Roman" w:cs="Times New Roman"/>
          <w:i/>
          <w:iCs/>
          <w:noProof/>
          <w:color w:val="000000"/>
          <w:sz w:val="24"/>
          <w:szCs w:val="24"/>
        </w:rPr>
        <w:t>prihvatljivosti izdataka (troškova) projektnog prijedloga</w:t>
      </w:r>
      <w:r w:rsidRPr="00226CB5">
        <w:rPr>
          <w:rFonts w:ascii="Times New Roman" w:eastAsia="Times New Roman" w:hAnsi="Times New Roman" w:cs="Times New Roman"/>
          <w:noProof/>
          <w:color w:val="000000"/>
          <w:sz w:val="24"/>
          <w:szCs w:val="24"/>
        </w:rPr>
        <w:t xml:space="preserve"> je provjeriti usklađenost projektnih prijedloga s kriterijima prihvatljivosti izdataka. Tijekom provjere prihvatljivosti izdataka (troškova) provjerava se i osigurava da su ispunjeni uvjeti za financiranje pojedinog projektnog prijedloga, određujući iznos prihvatljivih izdataka (troškova), koji će biti uključen u prijedlog za donošenje Odluke o financiranju. Projektni prijedlozi moraju udovoljiti svim kriterijima prihvatljivosti izdataka (troškova) u svrhu njihova uključivanja u prijedlog Odluke o financiranju.</w:t>
      </w:r>
    </w:p>
    <w:p w14:paraId="7114971A" w14:textId="237EFF84"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Provjera prihvatljivosti izdataka provodi se sukladno kriterijima utvrđenima u Pozivu i u Prilogu </w:t>
      </w:r>
      <w:r w:rsidR="0025257D"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w:t>
      </w:r>
      <w:r w:rsidR="00564497" w:rsidRPr="00226CB5">
        <w:rPr>
          <w:rFonts w:ascii="Times New Roman" w:eastAsia="Times New Roman" w:hAnsi="Times New Roman" w:cs="Times New Roman"/>
          <w:noProof/>
          <w:color w:val="000000"/>
          <w:sz w:val="24"/>
          <w:szCs w:val="24"/>
        </w:rPr>
        <w:t>3</w:t>
      </w:r>
      <w:r w:rsidRPr="00226CB5">
        <w:rPr>
          <w:rFonts w:ascii="Times New Roman" w:eastAsia="Times New Roman" w:hAnsi="Times New Roman" w:cs="Times New Roman"/>
          <w:noProof/>
          <w:color w:val="000000"/>
          <w:sz w:val="24"/>
          <w:szCs w:val="24"/>
        </w:rPr>
        <w:t>. - Kontrolna lista za provjeru prihvatljivosti izdataka.</w:t>
      </w:r>
    </w:p>
    <w:p w14:paraId="179355FD" w14:textId="1040559F"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Ukoliko je tijekom provedenih provjera navedene faze utvrđeno da su određeni troškovi/izdaci neprihvatljivi za sufinanciranje, PT ispravlja predloženi proračun uklanjajući utvrđene neprihvatljive troškove i provjeravajući usklađenost dodijeljenog iznosa bespovratnih sredstava </w:t>
      </w:r>
      <w:r w:rsidRPr="00226CB5">
        <w:rPr>
          <w:rFonts w:ascii="Times New Roman" w:eastAsia="Times New Roman" w:hAnsi="Times New Roman" w:cs="Times New Roman"/>
          <w:noProof/>
          <w:color w:val="000000"/>
          <w:sz w:val="24"/>
          <w:szCs w:val="24"/>
        </w:rPr>
        <w:lastRenderedPageBreak/>
        <w:t>s maksimalnim ograničenjima navedenim u točki 1.4. Poziva. Prilikom navedenih radnji PT može:</w:t>
      </w:r>
    </w:p>
    <w:p w14:paraId="0A568A9A" w14:textId="77777777" w:rsidR="00FC5996" w:rsidRPr="00226CB5" w:rsidRDefault="00FC5996" w:rsidP="000D7988">
      <w:pPr>
        <w:numPr>
          <w:ilvl w:val="0"/>
          <w:numId w:val="27"/>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 prijavitelja putem elektroničkog sustava eNPOO i komunikacijskog modula zatražiti dostavljanje dodatnih podataka kako bi se opravdala prihvatljivost određenog izdatka ostavljajući prijavitelju primjeren rok za očitovanje/dostavu traženih podataka. Ukoliko prijavitelj ne dostavi zadovoljavajuće podatke ili ih ne dostavi u za to predviđenom roku, PT navedene izdatke proglašava neprihvatljivim i uklanja ih iz proračuna;</w:t>
      </w:r>
    </w:p>
    <w:p w14:paraId="350FF88F" w14:textId="75F36CBA" w:rsidR="00FC5996" w:rsidRDefault="00FC5996" w:rsidP="000D7988">
      <w:pPr>
        <w:numPr>
          <w:ilvl w:val="0"/>
          <w:numId w:val="27"/>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pisanim putem i/ili elektroničkom poštom u eventualnim slučajevima nefunkcionalnog elektroničkog sustava i komunikacijskog modula eNPOO provjeriti stavke proračuna (predložene iznose uz pojedinu stavku kao i prihvatljivost stavki proračuna). Navedeni način ovakvog „čišćenja“ proračuna provodi se u iznimnim okolnostima (prema odredbama članka 2. općih uvjeta Ugovora).</w:t>
      </w:r>
    </w:p>
    <w:p w14:paraId="169F248B" w14:textId="77777777" w:rsidR="00AC2EB0" w:rsidRPr="00226CB5" w:rsidRDefault="00AC2EB0" w:rsidP="00AC2EB0">
      <w:pPr>
        <w:spacing w:after="120"/>
        <w:ind w:left="720"/>
        <w:jc w:val="both"/>
        <w:rPr>
          <w:rFonts w:ascii="Times New Roman" w:eastAsia="Times New Roman" w:hAnsi="Times New Roman" w:cs="Times New Roman"/>
          <w:noProof/>
          <w:color w:val="000000"/>
          <w:sz w:val="24"/>
          <w:szCs w:val="24"/>
        </w:rPr>
      </w:pPr>
    </w:p>
    <w:tbl>
      <w:tblPr>
        <w:tblW w:w="9190" w:type="dxa"/>
        <w:tblInd w:w="-10" w:type="dxa"/>
        <w:tblLayout w:type="fixed"/>
        <w:tblLook w:val="0400" w:firstRow="0" w:lastRow="0" w:firstColumn="0" w:lastColumn="0" w:noHBand="0" w:noVBand="1"/>
      </w:tblPr>
      <w:tblGrid>
        <w:gridCol w:w="9190"/>
      </w:tblGrid>
      <w:tr w:rsidR="00AC2EB0" w:rsidRPr="00226CB5" w14:paraId="0B7D5693"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75CB18A5" w14:textId="0456AA15" w:rsidR="00AC2EB0" w:rsidRPr="00AC2EB0" w:rsidRDefault="00AC2EB0" w:rsidP="002B6B7D">
            <w:pPr>
              <w:spacing w:before="120" w:after="120"/>
              <w:jc w:val="both"/>
              <w:rPr>
                <w:rFonts w:ascii="Times New Roman" w:eastAsia="Times New Roman" w:hAnsi="Times New Roman" w:cs="Times New Roman"/>
                <w:noProof/>
                <w:sz w:val="24"/>
                <w:szCs w:val="24"/>
              </w:rPr>
            </w:pPr>
            <w:r w:rsidRPr="00AC2EB0">
              <w:rPr>
                <w:rFonts w:ascii="Times New Roman" w:eastAsia="Times New Roman" w:hAnsi="Times New Roman" w:cs="Times New Roman"/>
                <w:b/>
                <w:bCs/>
                <w:noProof/>
                <w:color w:val="000000"/>
                <w:sz w:val="24"/>
                <w:szCs w:val="24"/>
              </w:rPr>
              <w:t>NAPOMENA:</w:t>
            </w:r>
            <w:r w:rsidRPr="00AC2EB0">
              <w:rPr>
                <w:rFonts w:ascii="Times New Roman" w:eastAsia="Times New Roman" w:hAnsi="Times New Roman" w:cs="Times New Roman"/>
                <w:noProof/>
                <w:color w:val="000000"/>
                <w:sz w:val="24"/>
                <w:szCs w:val="24"/>
              </w:rPr>
              <w:t> </w:t>
            </w:r>
            <w:r w:rsidRPr="00AC2EB0">
              <w:rPr>
                <w:rFonts w:ascii="Times New Roman" w:eastAsia="Times New Roman" w:hAnsi="Times New Roman" w:cs="Times New Roman"/>
                <w:iCs/>
                <w:noProof/>
                <w:color w:val="000000"/>
                <w:sz w:val="24"/>
                <w:szCs w:val="24"/>
              </w:rPr>
              <w:t>U slučaju neispunjavanja pojedinih kriterija definiranih Pozivom, projektni prijedlog isključuje se iz daljnjeg postupka dodjele bespovratnih sredstava</w:t>
            </w:r>
            <w:r w:rsidRPr="00AC2EB0">
              <w:rPr>
                <w:rFonts w:ascii="Times New Roman" w:eastAsia="Times New Roman" w:hAnsi="Times New Roman" w:cs="Times New Roman"/>
                <w:iCs/>
                <w:noProof/>
                <w:color w:val="000000"/>
                <w:sz w:val="24"/>
                <w:szCs w:val="24"/>
                <w:vertAlign w:val="superscript"/>
              </w:rPr>
              <w:footnoteReference w:id="3"/>
            </w:r>
            <w:r w:rsidRPr="00AC2EB0">
              <w:rPr>
                <w:rFonts w:ascii="Times New Roman" w:eastAsia="Times New Roman" w:hAnsi="Times New Roman" w:cs="Times New Roman"/>
                <w:iCs/>
                <w:noProof/>
                <w:color w:val="000000"/>
                <w:sz w:val="24"/>
                <w:szCs w:val="24"/>
              </w:rPr>
              <w:t>.</w:t>
            </w:r>
            <w:r w:rsidRPr="00AC2EB0">
              <w:rPr>
                <w:rFonts w:ascii="Times New Roman" w:eastAsia="Times New Roman" w:hAnsi="Times New Roman" w:cs="Times New Roman"/>
                <w:noProof/>
                <w:color w:val="000000"/>
                <w:sz w:val="24"/>
                <w:szCs w:val="24"/>
              </w:rPr>
              <w:t> </w:t>
            </w:r>
          </w:p>
        </w:tc>
      </w:tr>
    </w:tbl>
    <w:p w14:paraId="05CB1C97" w14:textId="4E9DCB5A"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5C1473AB" w14:textId="425CD545" w:rsidR="00FC5996" w:rsidRPr="00226CB5" w:rsidRDefault="009667FC" w:rsidP="000D4BEA">
      <w:pPr>
        <w:pStyle w:val="Heading3"/>
        <w:rPr>
          <w:noProof/>
        </w:rPr>
      </w:pPr>
      <w:bookmarkStart w:id="141" w:name="_Toc222992872"/>
      <w:r w:rsidRPr="00226CB5">
        <w:rPr>
          <w:noProof/>
        </w:rPr>
        <w:t>4.1.3.</w:t>
      </w:r>
      <w:r w:rsidR="00FC5996" w:rsidRPr="00226CB5">
        <w:rPr>
          <w:noProof/>
        </w:rPr>
        <w:t> </w:t>
      </w:r>
      <w:bookmarkStart w:id="142" w:name="_Toc184598132"/>
      <w:bookmarkStart w:id="143" w:name="_Toc186509524"/>
      <w:bookmarkEnd w:id="142"/>
      <w:r w:rsidR="00FC5996" w:rsidRPr="00226CB5">
        <w:rPr>
          <w:noProof/>
        </w:rPr>
        <w:t>Donošenje Odluke o financiranju</w:t>
      </w:r>
      <w:bookmarkEnd w:id="141"/>
      <w:bookmarkEnd w:id="143"/>
    </w:p>
    <w:p w14:paraId="609B2917" w14:textId="0785AFA0"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financiranju se donosi za projektne prijedloge koji su udovoljili svim kriterijima u prethodnoj fazi postupka dodjele.</w:t>
      </w:r>
    </w:p>
    <w:p w14:paraId="59A519BB" w14:textId="5BDF78D1"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Odluka o financiranju se ne može donijeti prije isteka roka mirovanja ili dostavljene Izjave o odricanju od prava na prigovor potpisane od strane prijavitelja. </w:t>
      </w:r>
    </w:p>
    <w:p w14:paraId="2DD90482" w14:textId="15F4B29C" w:rsidR="00FC5996" w:rsidRPr="00226CB5" w:rsidRDefault="00FF1D18"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Tijelo koje provodi postupak dodjele</w:t>
      </w:r>
      <w:r w:rsidR="00FC5996" w:rsidRPr="00226CB5">
        <w:rPr>
          <w:rFonts w:ascii="Times New Roman" w:eastAsia="Times New Roman" w:hAnsi="Times New Roman" w:cs="Times New Roman"/>
          <w:noProof/>
          <w:color w:val="000000"/>
          <w:sz w:val="24"/>
          <w:szCs w:val="24"/>
        </w:rPr>
        <w:t xml:space="preserve"> prilikom donošenja odluke o financiranju provjerava je li došlo do promjena ili okolnosti koje bi možebitno odgodile uvrštavanje projektnog prijedloga u Odluku o financiranju ili utjecale na ispravnost dodjele. </w:t>
      </w:r>
    </w:p>
    <w:p w14:paraId="798EC671"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Prijavitelj je </w:t>
      </w:r>
      <w:r w:rsidRPr="00226CB5">
        <w:rPr>
          <w:rFonts w:ascii="Times New Roman" w:eastAsia="Times New Roman" w:hAnsi="Times New Roman" w:cs="Times New Roman"/>
          <w:b/>
          <w:bCs/>
          <w:noProof/>
          <w:color w:val="000000"/>
          <w:sz w:val="24"/>
          <w:szCs w:val="24"/>
        </w:rPr>
        <w:t>obvezan</w:t>
      </w:r>
      <w:r w:rsidRPr="00226CB5">
        <w:rPr>
          <w:rFonts w:ascii="Times New Roman" w:eastAsia="Times New Roman" w:hAnsi="Times New Roman" w:cs="Times New Roman"/>
          <w:noProof/>
          <w:color w:val="000000"/>
          <w:sz w:val="24"/>
          <w:szCs w:val="24"/>
        </w:rPr>
        <w:t xml:space="preserve"> o svakoj promjeni odnosno okolnostima, koje bi mogle odgoditi donošenje Odluke o financiranju ili utjecati na ispravnost dodjele, bez odgode obavijestiti nadležno tijelo. </w:t>
      </w:r>
    </w:p>
    <w:p w14:paraId="755FC75F" w14:textId="3EA577E9"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Odluku o financiranju donosi </w:t>
      </w:r>
      <w:r w:rsidRPr="00C72A61">
        <w:rPr>
          <w:rFonts w:ascii="Times New Roman" w:eastAsia="Times New Roman" w:hAnsi="Times New Roman" w:cs="Times New Roman"/>
          <w:noProof/>
          <w:color w:val="000000"/>
          <w:sz w:val="24"/>
          <w:szCs w:val="24"/>
        </w:rPr>
        <w:t>čelnik</w:t>
      </w:r>
      <w:r w:rsidR="00FF1D18" w:rsidRPr="00C72A61">
        <w:rPr>
          <w:rFonts w:ascii="Times New Roman" w:eastAsia="Times New Roman" w:hAnsi="Times New Roman" w:cs="Times New Roman"/>
          <w:noProof/>
          <w:color w:val="000000"/>
          <w:sz w:val="24"/>
          <w:szCs w:val="24"/>
        </w:rPr>
        <w:t xml:space="preserve"> tijela koje provodi postupak dodjele</w:t>
      </w:r>
      <w:r w:rsidRPr="00226CB5">
        <w:rPr>
          <w:rFonts w:ascii="Times New Roman" w:eastAsia="Times New Roman" w:hAnsi="Times New Roman" w:cs="Times New Roman"/>
          <w:noProof/>
          <w:color w:val="000000"/>
          <w:sz w:val="24"/>
          <w:szCs w:val="24"/>
        </w:rPr>
        <w:t xml:space="preserve"> po isteku roka mirovanja ili po dostavi Izjave o odricanju od prava na prigovor.  </w:t>
      </w:r>
    </w:p>
    <w:p w14:paraId="76707E1F"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Odluka o financiranju sadržava (minimalno) sljedeće podatke:</w:t>
      </w:r>
    </w:p>
    <w:p w14:paraId="54A359C8"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pravni temelj za donošenje Odluke;</w:t>
      </w:r>
    </w:p>
    <w:p w14:paraId="19B82480"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naziv, adresu i OIB prijavitelja;</w:t>
      </w:r>
    </w:p>
    <w:p w14:paraId="485D09FB"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naziv i referentni broj projektnog prijedloga;</w:t>
      </w:r>
    </w:p>
    <w:p w14:paraId="3454C6F7"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najviši iznos sredstava za financiranje prihvatljivih izdataka projekta;</w:t>
      </w:r>
    </w:p>
    <w:p w14:paraId="3361B0F9"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stopa sufinanciranja (intenzitet potpore);</w:t>
      </w:r>
    </w:p>
    <w:p w14:paraId="45CEFF9F"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tehnički podaci o klasifikacijama Državne riznice i kodovima alokacija;</w:t>
      </w:r>
    </w:p>
    <w:p w14:paraId="31315553"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ako je primjenjivo, druge elemente koji se odnose na financiranje.</w:t>
      </w:r>
    </w:p>
    <w:p w14:paraId="2D7A03B5" w14:textId="77777777" w:rsidR="0025257D"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264896E7" w14:textId="2FAD7BFA"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Nadležno tijelo obavještava prijavitelja da je njegov projektni prijedlog odabran za financiranje, obaviješću koja sadržava Odluku o financiranju.</w:t>
      </w:r>
    </w:p>
    <w:p w14:paraId="5DAF950B" w14:textId="77777777" w:rsidR="001767B0" w:rsidRPr="00226CB5" w:rsidRDefault="001767B0">
      <w:pPr>
        <w:spacing w:after="120"/>
        <w:jc w:val="both"/>
        <w:rPr>
          <w:rFonts w:ascii="Times New Roman" w:eastAsia="Times New Roman" w:hAnsi="Times New Roman" w:cs="Times New Roman"/>
          <w:noProof/>
          <w:sz w:val="24"/>
          <w:szCs w:val="24"/>
        </w:rPr>
      </w:pPr>
    </w:p>
    <w:p w14:paraId="33F5BEA8" w14:textId="77777777" w:rsidR="001767B0" w:rsidRPr="00226CB5" w:rsidRDefault="00926106" w:rsidP="00F626A7">
      <w:pPr>
        <w:pStyle w:val="Heading2"/>
        <w:ind w:left="1701" w:hanging="1134"/>
        <w:rPr>
          <w:noProof/>
        </w:rPr>
      </w:pPr>
      <w:bookmarkStart w:id="144" w:name="_Toc222992873"/>
      <w:r w:rsidRPr="00226CB5">
        <w:rPr>
          <w:noProof/>
        </w:rPr>
        <w:t>Pojašnjenja tijekom postupka dodjele</w:t>
      </w:r>
      <w:bookmarkEnd w:id="144"/>
    </w:p>
    <w:p w14:paraId="75A00FF0"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U bilo kojoj fazi tijekom postupka dodjele, ako u projektnom prijedlogu dostavljeni podaci nisu jasni, ili je uočena neusklađenost u dostavljenim podatcima koja objektivno onemogućava provedbu postupka dodjele, od prijavitelja se mogu zahtijevati pojašnjenja s naznakom da, ako se ne postupi u skladu sa zahtjevom i u zahtijevanom roku, projektni prijedlog se može isključiti</w:t>
      </w:r>
      <w:r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noProof/>
          <w:sz w:val="24"/>
          <w:szCs w:val="24"/>
        </w:rPr>
        <w:t xml:space="preserve">iz postupka dodjele. </w:t>
      </w:r>
      <w:r w:rsidRPr="00226CB5">
        <w:rPr>
          <w:rFonts w:ascii="Times New Roman" w:eastAsia="Times New Roman" w:hAnsi="Times New Roman" w:cs="Times New Roman"/>
          <w:noProof/>
          <w:color w:val="000000"/>
          <w:sz w:val="24"/>
          <w:szCs w:val="24"/>
        </w:rPr>
        <w:t xml:space="preserve">Zahtjevi za pojašnjenjem Prijavitelju će biti dostavljeni te je na njih obvezno odgovoriti putem sustava </w:t>
      </w:r>
      <w:r w:rsidRPr="00226CB5">
        <w:rPr>
          <w:rFonts w:ascii="Times New Roman" w:eastAsia="Times New Roman" w:hAnsi="Times New Roman" w:cs="Times New Roman"/>
          <w:i/>
          <w:noProof/>
          <w:color w:val="000000"/>
          <w:sz w:val="24"/>
          <w:szCs w:val="24"/>
        </w:rPr>
        <w:t>eNPOO.</w:t>
      </w:r>
      <w:r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noProof/>
          <w:sz w:val="24"/>
          <w:szCs w:val="24"/>
        </w:rPr>
        <w:t>Prijavitelju nije dozvoljeno dostavljati ispravke ili dopune projektne dokumentacije na vlastitu inicijativu nakon predaje projektnog prijedloga.</w:t>
      </w:r>
    </w:p>
    <w:p w14:paraId="18907362"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Prema svim prijaviteljima se postupa na jednak način, u skladu s načelom jednakog postupanja. Svaki prijavitelj odgovoran je za pripremanje projektnog prijedloga u skladu s uvjetima Poziva te se pojašnjavanje ne odnosi na to da tijelo odgovorno za provedbu NPOO priprema ili usklađuje umjesto prijavitelja pojedine dijelove projektnog prijedloga niti se postupak pojašnjavanja provodi ako aktivnosti nisu razmjerne cilju koji se nastoji postići, a manjkavost projektnog prijedloga (nedostatak potrebnih dokumenata/podataka, kao i njihova nepotpunost ili netočnost) je takva da nije razmjerno provoditi postupak pojašnjavanja.</w:t>
      </w:r>
    </w:p>
    <w:p w14:paraId="78A7408D" w14:textId="77777777" w:rsidR="001767B0" w:rsidRPr="00226CB5" w:rsidRDefault="001767B0">
      <w:pPr>
        <w:spacing w:after="120"/>
        <w:jc w:val="both"/>
        <w:rPr>
          <w:rFonts w:ascii="Times New Roman" w:eastAsia="Times New Roman" w:hAnsi="Times New Roman" w:cs="Times New Roman"/>
          <w:noProof/>
          <w:sz w:val="24"/>
          <w:szCs w:val="24"/>
        </w:rPr>
      </w:pPr>
    </w:p>
    <w:p w14:paraId="43646C24" w14:textId="77777777" w:rsidR="001767B0" w:rsidRPr="00226CB5" w:rsidRDefault="00926106" w:rsidP="00F626A7">
      <w:pPr>
        <w:pStyle w:val="Heading2"/>
        <w:ind w:left="1701" w:hanging="1134"/>
        <w:rPr>
          <w:noProof/>
        </w:rPr>
      </w:pPr>
      <w:bookmarkStart w:id="145" w:name="_Toc222992874"/>
      <w:r w:rsidRPr="00226CB5">
        <w:rPr>
          <w:noProof/>
        </w:rPr>
        <w:t>Prigovori u postupku dodjele</w:t>
      </w:r>
      <w:bookmarkEnd w:id="145"/>
    </w:p>
    <w:p w14:paraId="7E9571EC"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 xml:space="preserve">U postupcima dodjele bespovratnih sredstava prijavitelji imaju pravo podnijeti prigovor, ako nisu zadovoljni ishodom postupka, </w:t>
      </w:r>
      <w:r w:rsidRPr="00226CB5">
        <w:rPr>
          <w:rFonts w:ascii="Times New Roman" w:eastAsia="Times New Roman" w:hAnsi="Times New Roman" w:cs="Times New Roman"/>
          <w:noProof/>
          <w:sz w:val="24"/>
          <w:szCs w:val="24"/>
        </w:rPr>
        <w:t>zbog sljedećih razloga:</w:t>
      </w:r>
    </w:p>
    <w:p w14:paraId="46406A90" w14:textId="77777777" w:rsidR="001767B0" w:rsidRPr="00226CB5" w:rsidRDefault="00926106" w:rsidP="000D7988">
      <w:pPr>
        <w:numPr>
          <w:ilvl w:val="0"/>
          <w:numId w:val="7"/>
        </w:numPr>
        <w:spacing w:after="0"/>
        <w:ind w:left="714" w:hanging="357"/>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povrede postupka opisanog u ovim Uputama i dokumentaciji predmetnog Poziva,</w:t>
      </w:r>
    </w:p>
    <w:p w14:paraId="3044EBA8" w14:textId="77777777" w:rsidR="001767B0" w:rsidRPr="00226CB5" w:rsidRDefault="00926106" w:rsidP="000D7988">
      <w:pPr>
        <w:numPr>
          <w:ilvl w:val="0"/>
          <w:numId w:val="7"/>
        </w:numPr>
        <w:spacing w:after="120"/>
        <w:ind w:left="714" w:hanging="357"/>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povrede načela jednakog postupanja, načela zabrane diskriminacije, načela transparentnosti, načela razmjernosti, načela sprječavanja sukoba interesa, načela tajnosti postupka dodjele bespovratnih sredstava.</w:t>
      </w:r>
    </w:p>
    <w:p w14:paraId="5F116199" w14:textId="125FD0C5"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Prigovor se podnosi u roku 8 radnih dana od dana dostave obavijesti (obavijest o isključenju ili obavijest o odabiru za financiranje). Prigovor se podnosi nadležnom tijelu za prigovore, slanjem poštom na adresu: </w:t>
      </w:r>
      <w:r w:rsidRPr="00C72A61">
        <w:rPr>
          <w:rFonts w:ascii="Times New Roman" w:eastAsia="Times New Roman" w:hAnsi="Times New Roman" w:cs="Times New Roman"/>
          <w:noProof/>
          <w:color w:val="000000"/>
          <w:sz w:val="24"/>
          <w:szCs w:val="24"/>
        </w:rPr>
        <w:t>Ministarstvo znanosti i obrazovanja, Donje Svetice 38, 10000 Zagreb</w:t>
      </w:r>
      <w:r w:rsidRPr="00226CB5">
        <w:rPr>
          <w:rFonts w:ascii="Times New Roman" w:eastAsia="Times New Roman" w:hAnsi="Times New Roman" w:cs="Times New Roman"/>
          <w:noProof/>
          <w:color w:val="000000"/>
          <w:sz w:val="24"/>
          <w:szCs w:val="24"/>
        </w:rPr>
        <w:t>, ili osobno – predajom u pisarnicu tijela nadležnog za rješavanje prigovora, a nadležno tijelo ga rješava u roku 30</w:t>
      </w:r>
      <w:r w:rsidRPr="00226CB5">
        <w:rPr>
          <w:rFonts w:ascii="Times New Roman" w:eastAsia="Times New Roman" w:hAnsi="Times New Roman" w:cs="Times New Roman"/>
          <w:noProof/>
          <w:color w:val="008080"/>
          <w:sz w:val="24"/>
          <w:szCs w:val="24"/>
        </w:rPr>
        <w:t xml:space="preserve"> </w:t>
      </w:r>
      <w:r w:rsidRPr="00226CB5">
        <w:rPr>
          <w:rFonts w:ascii="Times New Roman" w:eastAsia="Times New Roman" w:hAnsi="Times New Roman" w:cs="Times New Roman"/>
          <w:noProof/>
          <w:color w:val="000000"/>
          <w:sz w:val="24"/>
          <w:szCs w:val="24"/>
        </w:rPr>
        <w:t xml:space="preserve">radnih dana od dana zaprimanja potpune dokumentacije od prijavitelja. O prigovoru odlučuje čelnik </w:t>
      </w:r>
      <w:r w:rsidR="000D4BEA" w:rsidRPr="00226CB5">
        <w:rPr>
          <w:rFonts w:ascii="Times New Roman" w:eastAsia="Times New Roman" w:hAnsi="Times New Roman" w:cs="Times New Roman"/>
          <w:noProof/>
          <w:color w:val="000000"/>
          <w:sz w:val="24"/>
          <w:szCs w:val="24"/>
        </w:rPr>
        <w:t>tijela nadležnog za prigovore</w:t>
      </w:r>
      <w:r w:rsidRPr="00226CB5">
        <w:rPr>
          <w:rFonts w:ascii="Times New Roman" w:eastAsia="Times New Roman" w:hAnsi="Times New Roman" w:cs="Times New Roman"/>
          <w:noProof/>
          <w:color w:val="000000"/>
          <w:sz w:val="24"/>
          <w:szCs w:val="24"/>
        </w:rPr>
        <w:t xml:space="preserve"> rješenjem na temelju prijedloga Komisije za razmatranje prigovora (u nastavku teksta: Komisija). Rješenje čelnika </w:t>
      </w:r>
      <w:r w:rsidR="000D4BEA" w:rsidRPr="00226CB5">
        <w:rPr>
          <w:rFonts w:ascii="Times New Roman" w:eastAsia="Times New Roman" w:hAnsi="Times New Roman" w:cs="Times New Roman"/>
          <w:noProof/>
          <w:color w:val="000000"/>
          <w:sz w:val="24"/>
          <w:szCs w:val="24"/>
        </w:rPr>
        <w:t>tijela nadležnog za prigovore</w:t>
      </w:r>
      <w:r w:rsidRPr="00226CB5">
        <w:rPr>
          <w:rFonts w:ascii="Times New Roman" w:eastAsia="Times New Roman" w:hAnsi="Times New Roman" w:cs="Times New Roman"/>
          <w:noProof/>
          <w:color w:val="000000"/>
          <w:sz w:val="24"/>
          <w:szCs w:val="24"/>
        </w:rPr>
        <w:t xml:space="preserve"> dostavlja se podnositelju prigovora. </w:t>
      </w:r>
    </w:p>
    <w:p w14:paraId="38DA150E"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Rješenje je izvršno te se može pokrenuti upravni spor pred nadležnim Upravnim sudom u roku 30 (trideset) dana od dana dostave rješenja. </w:t>
      </w:r>
    </w:p>
    <w:p w14:paraId="21669833"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Prigovor mora biti razumljiv i sadržavati sve što je potrebno da bi se po njemu moglo postupiti, osobito naziv tijela kojem se upućuje, naznaku obavijesti na koju se podnosi, naziv/ime i prezime te adresu prijavitelja, ime i prezime te adresu osobe ovlaštene za zastupanje ako je prijavitelj ima (uključujući punomoć), naziv i referentni broj Poziva, razloge prigovora, potpis prijavitelja ili osobe ovlaštene za zastupanje, naznaku statusa potpisnika prigovora koji ga ovlašćuje na zastupanje prijavitelja (direktor, prokurist, član Uprave, itd.), pečat trgovačkog društva prijavitelja i dokumentaciju kojom dokazuje navode iznijete u prigovoru. Teret dokazivanja navedenih činjenica je na prijavitelju.</w:t>
      </w:r>
    </w:p>
    <w:p w14:paraId="77E99565"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Prigovor dostavljen izvan roka, podnesen od neovlaštene osobe (osobe koja nije prijavitelj ili nije ovlaštena od strane prijavitelja) je nedopušten i odbacuje se rješenjem. </w:t>
      </w:r>
    </w:p>
    <w:p w14:paraId="57153EB9" w14:textId="77777777" w:rsidR="001767B0" w:rsidRPr="00226CB5" w:rsidRDefault="00926106">
      <w:p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Da bi se o prigovoru moglo odlučiti, isti mora sadržavati najmanje: </w:t>
      </w:r>
    </w:p>
    <w:p w14:paraId="651422EF"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podatke o prijavitelju i partneru (ako je primjenjivo), </w:t>
      </w:r>
    </w:p>
    <w:p w14:paraId="508D21F6"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naziv i referentnu oznaku Poziva, </w:t>
      </w:r>
    </w:p>
    <w:p w14:paraId="515CACDD"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brojčanu oznaku i datum Obavijesti</w:t>
      </w:r>
      <w:r w:rsidRPr="00226CB5">
        <w:rPr>
          <w:noProof/>
        </w:rPr>
        <w:t xml:space="preserve"> </w:t>
      </w:r>
      <w:r w:rsidRPr="00226CB5">
        <w:rPr>
          <w:rFonts w:ascii="Times New Roman" w:eastAsia="Times New Roman" w:hAnsi="Times New Roman" w:cs="Times New Roman"/>
          <w:noProof/>
          <w:sz w:val="24"/>
          <w:szCs w:val="24"/>
        </w:rPr>
        <w:t>o statusu projektnog prijedloga</w:t>
      </w:r>
    </w:p>
    <w:p w14:paraId="6B607399"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razloge prigovora, </w:t>
      </w:r>
    </w:p>
    <w:p w14:paraId="6E3FA233"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potpis prijavitelja ili ovlaštene osobe prijavitelja, </w:t>
      </w:r>
    </w:p>
    <w:p w14:paraId="1A3E74D7"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pečat, ako je primjenjivo,</w:t>
      </w:r>
    </w:p>
    <w:p w14:paraId="69152EC0"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naznaku statusa potpisnika prigovora koji ga ovlašćuje na zastupanje prijavitelja (direktor, prokurist, član Uprave),</w:t>
      </w:r>
    </w:p>
    <w:p w14:paraId="6CAF6300"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punomoć za podnošenje prigovora, ako je primjenjivo.</w:t>
      </w:r>
    </w:p>
    <w:p w14:paraId="1F75DC61" w14:textId="77777777" w:rsidR="001767B0" w:rsidRPr="00226CB5" w:rsidRDefault="001767B0">
      <w:pPr>
        <w:spacing w:after="120"/>
        <w:jc w:val="both"/>
        <w:rPr>
          <w:rFonts w:ascii="Times New Roman" w:eastAsia="Times New Roman" w:hAnsi="Times New Roman" w:cs="Times New Roman"/>
          <w:noProof/>
          <w:color w:val="000000"/>
          <w:sz w:val="2"/>
          <w:szCs w:val="2"/>
        </w:rPr>
      </w:pPr>
    </w:p>
    <w:p w14:paraId="079445F1"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Kada prigovor sadržava kakav nedostatak koji onemogućuje da bi se po njemu moglo postupiti, odnosno ako je nerazumljiv ili nepotpun, Komisija će pozvati podnositelja da prigovor ispravi, odnosno dopuni u skladu s danom uputom i u tu svrhu mu vratiti prigovor. Ako prigovor bude ispravljen, odnosno dopunjen i predan Komisiji u roku određenom za dopunu ili ispravak, smatrat će se da je podnesen onog dana kada je prvi put bio podnesen. Smatrat će se da je </w:t>
      </w:r>
      <w:r w:rsidRPr="00226CB5">
        <w:rPr>
          <w:rFonts w:ascii="Times New Roman" w:eastAsia="Times New Roman" w:hAnsi="Times New Roman" w:cs="Times New Roman"/>
          <w:noProof/>
          <w:color w:val="000000"/>
          <w:sz w:val="24"/>
          <w:szCs w:val="24"/>
        </w:rPr>
        <w:lastRenderedPageBreak/>
        <w:t xml:space="preserve">prigovor povučen ako ne bude vraćen u određenom roku i ispravljen u skladu s dobivenom uputom, a ako bude vraćen bez ispravka odnosno dopune slijedom čega se po istom ne može postupiti, odbacit će se rješenjem. </w:t>
      </w:r>
    </w:p>
    <w:p w14:paraId="40F7C96A" w14:textId="77777777" w:rsidR="00AC2EB0" w:rsidRDefault="00AC2EB0">
      <w:pPr>
        <w:spacing w:after="120"/>
        <w:jc w:val="both"/>
        <w:rPr>
          <w:rFonts w:ascii="Times New Roman" w:eastAsia="Times New Roman" w:hAnsi="Times New Roman" w:cs="Times New Roman"/>
          <w:b/>
          <w:noProof/>
          <w:sz w:val="24"/>
          <w:szCs w:val="24"/>
        </w:rPr>
      </w:pPr>
    </w:p>
    <w:p w14:paraId="1E05F0EB" w14:textId="2F6E9931" w:rsidR="001767B0" w:rsidRPr="00226CB5" w:rsidRDefault="00926106">
      <w:pPr>
        <w:spacing w:after="120"/>
        <w:jc w:val="both"/>
        <w:rPr>
          <w:rFonts w:ascii="Times New Roman" w:eastAsia="Times New Roman" w:hAnsi="Times New Roman" w:cs="Times New Roman"/>
          <w:b/>
          <w:noProof/>
          <w:sz w:val="24"/>
          <w:szCs w:val="24"/>
        </w:rPr>
      </w:pPr>
      <w:r w:rsidRPr="00226CB5">
        <w:rPr>
          <w:rFonts w:ascii="Times New Roman" w:eastAsia="Times New Roman" w:hAnsi="Times New Roman" w:cs="Times New Roman"/>
          <w:b/>
          <w:noProof/>
          <w:sz w:val="24"/>
          <w:szCs w:val="24"/>
        </w:rPr>
        <w:t xml:space="preserve">Rok mirovanja </w:t>
      </w:r>
    </w:p>
    <w:p w14:paraId="64F82E40" w14:textId="77777777" w:rsidR="001767B0" w:rsidRPr="00226CB5" w:rsidRDefault="00926106">
      <w:pPr>
        <w:spacing w:after="120"/>
        <w:jc w:val="both"/>
        <w:rPr>
          <w:rFonts w:ascii="Times New Roman" w:eastAsia="Times New Roman" w:hAnsi="Times New Roman" w:cs="Times New Roman"/>
          <w:b/>
          <w:noProof/>
          <w:sz w:val="24"/>
          <w:szCs w:val="24"/>
        </w:rPr>
      </w:pPr>
      <w:r w:rsidRPr="00226CB5">
        <w:rPr>
          <w:rFonts w:ascii="Times New Roman" w:eastAsia="Times New Roman" w:hAnsi="Times New Roman" w:cs="Times New Roman"/>
          <w:noProof/>
          <w:sz w:val="24"/>
          <w:szCs w:val="24"/>
        </w:rPr>
        <w:t>Odluka o odabiru ne može se donijeti prije isteka roka mirovanja</w:t>
      </w:r>
      <w:r w:rsidRPr="00226CB5">
        <w:rPr>
          <w:rStyle w:val="FootnoteReference"/>
          <w:rFonts w:ascii="Times New Roman" w:eastAsia="Times New Roman" w:hAnsi="Times New Roman" w:cs="Times New Roman"/>
          <w:noProof/>
          <w:sz w:val="24"/>
          <w:szCs w:val="24"/>
        </w:rPr>
        <w:footnoteReference w:id="4"/>
      </w:r>
      <w:r w:rsidRPr="00226CB5">
        <w:rPr>
          <w:rFonts w:ascii="Times New Roman" w:eastAsia="Times New Roman" w:hAnsi="Times New Roman" w:cs="Times New Roman"/>
          <w:noProof/>
          <w:sz w:val="24"/>
          <w:szCs w:val="24"/>
        </w:rPr>
        <w:t xml:space="preserve">. </w:t>
      </w:r>
    </w:p>
    <w:p w14:paraId="20134703"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Rok mirovanja obuhvaća razdoblje unutar kojega se prijavitelju dostavlja pisana obavijest o statusu njegova projektnog prijedloga nakon faze provjere prihvatljivosti izdataka te rok unutar kojeg prijavitelj može izjaviti prigovor čelniku NT, i ne može biti duži od 20 radnih dana. </w:t>
      </w:r>
    </w:p>
    <w:p w14:paraId="1E97F7F0"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Odricanje prijavitelja od prava na prigovor ne utječe na već donesenu odluku NT kojom se projektni prijedlog uključuje u prijedlog za donošenje Odluke o financiranju. Odricanje od prava na prigovor je isključivo odluka prijavitelja, te za cilj ima omogućiti donošenje Odluke o financiranju njegovog projekta u što kraćem roku te posljedično sklapanje Ugovora. Ako je prigovor podnesen, rok mirovanja obuhvaća i razdoblje unutar kojega je Komisija dužna predložiti odluku čelniku NT, a ne može biti duži od 30 radnih dana. Rok mirovanja u svakom slučaju ne može biti duži od 50 radnih dana, računajući od dana kada je prijavitelju obavljena dostava pisane obavijesti o statusu njegova projektnog prijedloga nakon faze provjere prihvatljivosti izdataka.</w:t>
      </w:r>
    </w:p>
    <w:p w14:paraId="470F6E5B"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U slučaju da Izjavu o odricanju ne potpisuje sam prijavitelj, već osoba ovlaštena zastupati ga (ne po zakonu, već po punomoći – opunomoćenik) tada za ovlast potpisivanja mora postojati i nadležnom tijelu biti dostavljena pisana punomoć.</w:t>
      </w:r>
    </w:p>
    <w:p w14:paraId="22B7DCAB" w14:textId="7F15E5C6"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Odluka o financiranju se može donijeti u odnosu na kasnije zaprimljeni projektni prijedlog te prigovor podnesen na neku od faza postupka dodjele u odnosu na ranije zaprimljeni projektni prijedlog, nema suspenzivni učinak. Međutim, u navedenoj situaciji NT je obvezno osigurati sredstva kojima će osigurati financiranje projekta onog prijavitelja koji je povodom prigovora uspio u postupku. </w:t>
      </w:r>
    </w:p>
    <w:p w14:paraId="02995F72" w14:textId="77777777" w:rsidR="001767B0" w:rsidRPr="00226CB5" w:rsidRDefault="00926106" w:rsidP="00CC1CBD">
      <w:pPr>
        <w:pStyle w:val="Heading2"/>
        <w:ind w:left="1701" w:hanging="1134"/>
        <w:rPr>
          <w:noProof/>
        </w:rPr>
      </w:pPr>
      <w:bookmarkStart w:id="146" w:name="_Toc222992875"/>
      <w:r w:rsidRPr="00226CB5">
        <w:rPr>
          <w:noProof/>
        </w:rPr>
        <w:lastRenderedPageBreak/>
        <w:t>Povlačenje projektnog prijedloga</w:t>
      </w:r>
      <w:bookmarkEnd w:id="146"/>
    </w:p>
    <w:p w14:paraId="50EF4B4A"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Do trenutka donošenja Odluke o financiranju, prijavitelj putem pisane obavijesti nadležnom tijelu može povući projektni prijedlog iz postupka dodjele. </w:t>
      </w:r>
    </w:p>
    <w:p w14:paraId="3C911C29" w14:textId="77777777" w:rsidR="00FC5996" w:rsidRPr="00226CB5" w:rsidRDefault="00FC5996" w:rsidP="00B42ACF">
      <w:pPr>
        <w:spacing w:after="120"/>
        <w:ind w:left="1701" w:hanging="1134"/>
        <w:jc w:val="both"/>
        <w:rPr>
          <w:rFonts w:ascii="Times New Roman" w:eastAsia="Times New Roman" w:hAnsi="Times New Roman" w:cs="Times New Roman"/>
          <w:noProof/>
          <w:sz w:val="24"/>
          <w:szCs w:val="24"/>
        </w:rPr>
      </w:pPr>
    </w:p>
    <w:p w14:paraId="4DEAF598" w14:textId="0D0B3937" w:rsidR="00A16343" w:rsidRPr="00226CB5" w:rsidRDefault="00A16343" w:rsidP="00B42ACF">
      <w:pPr>
        <w:pStyle w:val="Heading2"/>
        <w:ind w:left="1701" w:hanging="1134"/>
        <w:rPr>
          <w:noProof/>
        </w:rPr>
      </w:pPr>
      <w:bookmarkStart w:id="147" w:name="_Toc222992876"/>
      <w:r w:rsidRPr="00226CB5">
        <w:rPr>
          <w:noProof/>
        </w:rPr>
        <w:t>Ugovaranje</w:t>
      </w:r>
      <w:bookmarkEnd w:id="147"/>
    </w:p>
    <w:p w14:paraId="49DCA19C" w14:textId="18111A23" w:rsidR="00A16343" w:rsidRPr="00226CB5" w:rsidRDefault="00A16343" w:rsidP="00A16343">
      <w:pPr>
        <w:jc w:val="both"/>
        <w:rPr>
          <w:noProof/>
        </w:rPr>
      </w:pPr>
      <w:r w:rsidRPr="00226CB5">
        <w:rPr>
          <w:rFonts w:ascii="Times New Roman" w:eastAsia="Times New Roman" w:hAnsi="Times New Roman" w:cs="Times New Roman"/>
          <w:noProof/>
          <w:sz w:val="24"/>
          <w:szCs w:val="24"/>
        </w:rPr>
        <w:t xml:space="preserve">Po donošenju Odluke o financiranju, nadležno tijelo priprema Ugovor o dodjeli bespovratnih sredstava s uspješnim prijaviteljem </w:t>
      </w:r>
      <w:r w:rsidRPr="00226CB5">
        <w:rPr>
          <w:rFonts w:ascii="Times New Roman" w:eastAsia="Times New Roman" w:hAnsi="Times New Roman" w:cs="Times New Roman"/>
          <w:noProof/>
          <w:color w:val="000000" w:themeColor="text1"/>
          <w:sz w:val="24"/>
          <w:szCs w:val="24"/>
        </w:rPr>
        <w:t xml:space="preserve">primjenom obrasca iz Priloga </w:t>
      </w:r>
      <w:r w:rsidR="0003626D" w:rsidRPr="00226CB5">
        <w:rPr>
          <w:rFonts w:ascii="Times New Roman" w:eastAsia="Times New Roman" w:hAnsi="Times New Roman" w:cs="Times New Roman"/>
          <w:noProof/>
          <w:color w:val="000000" w:themeColor="text1"/>
          <w:sz w:val="24"/>
          <w:szCs w:val="24"/>
        </w:rPr>
        <w:t>1</w:t>
      </w:r>
      <w:r w:rsidRPr="00226CB5">
        <w:rPr>
          <w:rFonts w:ascii="Times New Roman" w:eastAsia="Times New Roman" w:hAnsi="Times New Roman" w:cs="Times New Roman"/>
          <w:noProof/>
          <w:color w:val="000000" w:themeColor="text1"/>
          <w:sz w:val="24"/>
          <w:szCs w:val="24"/>
        </w:rPr>
        <w:t xml:space="preserve">.  </w:t>
      </w:r>
      <w:r w:rsidRPr="00226CB5">
        <w:rPr>
          <w:rFonts w:ascii="Times New Roman" w:eastAsia="Times New Roman" w:hAnsi="Times New Roman" w:cs="Times New Roman"/>
          <w:noProof/>
          <w:sz w:val="24"/>
          <w:szCs w:val="24"/>
        </w:rPr>
        <w:t>Nadležno tijelo će po donesenoj Odluci o financiranju obavijestiti prijavitelja o dokumentaciji koju je potrebno dostaviti kao preduvjet za potpisivanje Ugovora, te mu za to ostaviti primjeren rok.</w:t>
      </w:r>
    </w:p>
    <w:p w14:paraId="3030ABE6" w14:textId="77777777" w:rsidR="00A16343" w:rsidRPr="00226CB5" w:rsidRDefault="00A16343" w:rsidP="00A16343">
      <w:pPr>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Nadležno tijelo osigurava da prijavitelj prije potpisivanja bude upoznat s odredbama Ugovora.</w:t>
      </w:r>
    </w:p>
    <w:p w14:paraId="563F624E" w14:textId="77777777" w:rsidR="00A16343" w:rsidRPr="00226CB5" w:rsidRDefault="00A16343" w:rsidP="00A16343">
      <w:pPr>
        <w:pStyle w:val="NoSpacing"/>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Rok za pripremu i potpisivanje Ugovora, ne može biti duži do 30 dana od dana donošenja Odluke o financiranju, može se produžiti, uz prethodnu suglasnost NT, u opravdanim slučajevima koji su uzrokovani događajima izvan utjecaja nadležnog tijela i Prijavitelja/Korisnika. </w:t>
      </w:r>
    </w:p>
    <w:p w14:paraId="58AB3CAD" w14:textId="77777777" w:rsidR="00A16343" w:rsidRPr="00226CB5" w:rsidRDefault="00A16343" w:rsidP="00A16343">
      <w:pPr>
        <w:spacing w:after="0"/>
        <w:jc w:val="both"/>
        <w:rPr>
          <w:noProof/>
        </w:rPr>
      </w:pPr>
    </w:p>
    <w:p w14:paraId="3C4399BB" w14:textId="77777777" w:rsidR="00A16343" w:rsidRPr="00226CB5" w:rsidRDefault="00A16343" w:rsidP="00A16343">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Ugovor stupa na snagu tek kada ga potpiše zadnja ugovorna strana te je na snazi do izvršenja svih obaveza ugovornih strana. </w:t>
      </w:r>
    </w:p>
    <w:p w14:paraId="086D6F75" w14:textId="77777777" w:rsidR="00A16343" w:rsidRPr="00226CB5" w:rsidRDefault="00A16343" w:rsidP="00A16343">
      <w:pPr>
        <w:spacing w:after="0"/>
        <w:jc w:val="both"/>
        <w:rPr>
          <w:rFonts w:ascii="Times New Roman" w:eastAsia="Times New Roman" w:hAnsi="Times New Roman" w:cs="Times New Roman"/>
          <w:noProof/>
          <w:sz w:val="24"/>
          <w:szCs w:val="24"/>
        </w:rPr>
      </w:pPr>
    </w:p>
    <w:p w14:paraId="69598AC8" w14:textId="18DCACC8" w:rsidR="00A16343" w:rsidRPr="00226CB5" w:rsidRDefault="00A16343" w:rsidP="00A16343">
      <w:pPr>
        <w:pStyle w:val="NoSpacing"/>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Prije potpisivanja Ugovora, prijavitelj/korisnik mora dostaviti Izjavu, </w:t>
      </w:r>
      <w:r w:rsidR="00E25F41" w:rsidRPr="00226CB5">
        <w:rPr>
          <w:rFonts w:ascii="Times New Roman" w:hAnsi="Times New Roman" w:cs="Times New Roman"/>
          <w:noProof/>
          <w:sz w:val="24"/>
          <w:szCs w:val="24"/>
        </w:rPr>
        <w:t xml:space="preserve">koju </w:t>
      </w:r>
      <w:r w:rsidRPr="00226CB5">
        <w:rPr>
          <w:rFonts w:ascii="Times New Roman" w:hAnsi="Times New Roman" w:cs="Times New Roman"/>
          <w:noProof/>
          <w:sz w:val="24"/>
          <w:szCs w:val="24"/>
        </w:rPr>
        <w:t xml:space="preserve">je potpisao on ili za to ovlaštena osoba, kojom potvrđuje da u odnosu na podatke dostavljene u projektnom prijedlogu, nisu nastupile promjene koje bi utjecale na postupak dodjele bespovratnih sredstava te donošenje Odluke o financiranju u odnosu na njegov projekt, uključujući potvrdu  da su provedbeni kapaciteti prijavitelja nepromijenjeni.  </w:t>
      </w:r>
    </w:p>
    <w:p w14:paraId="2B2E0C19" w14:textId="77777777" w:rsidR="00A16343" w:rsidRPr="00226CB5" w:rsidRDefault="00A16343" w:rsidP="00A16343">
      <w:pPr>
        <w:pStyle w:val="NoSpacing"/>
        <w:jc w:val="both"/>
        <w:rPr>
          <w:rFonts w:ascii="Times New Roman" w:hAnsi="Times New Roman" w:cs="Times New Roman"/>
          <w:noProof/>
          <w:sz w:val="24"/>
          <w:szCs w:val="24"/>
        </w:rPr>
      </w:pPr>
    </w:p>
    <w:p w14:paraId="2092F513" w14:textId="77777777" w:rsidR="00A16343" w:rsidRPr="00226CB5" w:rsidRDefault="00A16343" w:rsidP="00A16343">
      <w:pPr>
        <w:pStyle w:val="NoSpacing"/>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Prije potpisivanja Ugovora, pojašnjenja, prilagodbe ili manje korekcije mogu se unijeti u opis projekta u onoj mjeri u kojoj neće dovesti u pitanje Odluku o financiranju ili biti u suprotnosti s načelom jednakog postupanja prema svim prijaviteljima. Pojašnjenja, prilagodbe i manje korekcije se provode u suradnji s prijaviteljem. Neće se uzeti u obzir promjene koje su se dogodile od datuma zaprimanja projektnog prijedloga u vezi prihvatljivosti projekta i aktivnosti te ocjene kvalitete. </w:t>
      </w:r>
    </w:p>
    <w:p w14:paraId="61C23FBD" w14:textId="77777777" w:rsidR="00A16343" w:rsidRPr="00226CB5" w:rsidRDefault="00A16343">
      <w:pPr>
        <w:spacing w:after="120"/>
        <w:jc w:val="both"/>
        <w:rPr>
          <w:rFonts w:ascii="Times New Roman" w:eastAsia="Times New Roman" w:hAnsi="Times New Roman" w:cs="Times New Roman"/>
          <w:noProof/>
          <w:sz w:val="24"/>
          <w:szCs w:val="24"/>
        </w:rPr>
      </w:pPr>
    </w:p>
    <w:p w14:paraId="2DA73EC5" w14:textId="77777777" w:rsidR="001767B0" w:rsidRPr="00226CB5" w:rsidRDefault="00926106" w:rsidP="000D7988">
      <w:pPr>
        <w:pStyle w:val="Heading1"/>
        <w:numPr>
          <w:ilvl w:val="0"/>
          <w:numId w:val="5"/>
        </w:numPr>
        <w:rPr>
          <w:noProof/>
        </w:rPr>
      </w:pPr>
      <w:bookmarkStart w:id="148" w:name="_heading=h.2zbgiuw"/>
      <w:bookmarkStart w:id="149" w:name="_Toc222992877"/>
      <w:bookmarkEnd w:id="148"/>
      <w:r w:rsidRPr="00226CB5">
        <w:rPr>
          <w:noProof/>
        </w:rPr>
        <w:t>Provedba projekta</w:t>
      </w:r>
      <w:bookmarkEnd w:id="149"/>
    </w:p>
    <w:p w14:paraId="041FCDBB" w14:textId="77777777" w:rsidR="001767B0" w:rsidRPr="00226CB5" w:rsidRDefault="00926106" w:rsidP="00E25F41">
      <w:pPr>
        <w:pStyle w:val="Heading2"/>
        <w:ind w:left="1701" w:hanging="1134"/>
        <w:rPr>
          <w:noProof/>
        </w:rPr>
      </w:pPr>
      <w:bookmarkStart w:id="150" w:name="_Toc222992878"/>
      <w:r w:rsidRPr="00226CB5">
        <w:rPr>
          <w:noProof/>
        </w:rPr>
        <w:t>Razdoblje provedbe projekta</w:t>
      </w:r>
      <w:bookmarkEnd w:id="150"/>
    </w:p>
    <w:p w14:paraId="53244152" w14:textId="77777777" w:rsidR="001767B0" w:rsidRPr="00226CB5" w:rsidRDefault="00926106">
      <w:pPr>
        <w:spacing w:after="120"/>
        <w:jc w:val="both"/>
        <w:rPr>
          <w:rFonts w:ascii="Times New Roman" w:eastAsia="Times New Roman" w:hAnsi="Times New Roman" w:cs="Times New Roman"/>
          <w:noProof/>
          <w:color w:val="000000"/>
          <w:sz w:val="24"/>
          <w:szCs w:val="24"/>
        </w:rPr>
      </w:pPr>
      <w:bookmarkStart w:id="151" w:name="_heading=h.2dlolyb"/>
      <w:bookmarkEnd w:id="151"/>
      <w:r w:rsidRPr="00226CB5">
        <w:rPr>
          <w:rFonts w:ascii="Times New Roman" w:eastAsia="Times New Roman" w:hAnsi="Times New Roman" w:cs="Times New Roman"/>
          <w:noProof/>
          <w:color w:val="000000"/>
          <w:sz w:val="24"/>
          <w:szCs w:val="24"/>
        </w:rPr>
        <w:t>Pod razdobljem provedbe projekta podrazumijeva se datum početka i predviđenog završetka provedbe, a definira se u Ugovoru.</w:t>
      </w:r>
    </w:p>
    <w:p w14:paraId="30EABE15" w14:textId="2F95368B" w:rsidR="001767B0" w:rsidRPr="00797991" w:rsidRDefault="00926106">
      <w:pPr>
        <w:spacing w:after="120"/>
        <w:jc w:val="both"/>
        <w:rPr>
          <w:rFonts w:ascii="Times New Roman" w:eastAsia="Times New Roman" w:hAnsi="Times New Roman" w:cs="Times New Roman"/>
          <w:strike/>
          <w:noProof/>
          <w:sz w:val="24"/>
          <w:szCs w:val="24"/>
        </w:rPr>
      </w:pPr>
      <w:r w:rsidRPr="00797991">
        <w:rPr>
          <w:rFonts w:ascii="Times New Roman" w:eastAsia="Times New Roman" w:hAnsi="Times New Roman" w:cs="Times New Roman"/>
          <w:strike/>
          <w:noProof/>
          <w:sz w:val="24"/>
          <w:szCs w:val="24"/>
          <w:highlight w:val="yellow"/>
        </w:rPr>
        <w:lastRenderedPageBreak/>
        <w:t xml:space="preserve">Inicijalno razdoblje trajanja provedbe projekta </w:t>
      </w:r>
      <w:r w:rsidR="00E25F41" w:rsidRPr="00797991">
        <w:rPr>
          <w:rFonts w:ascii="Times New Roman" w:eastAsia="Times New Roman" w:hAnsi="Times New Roman" w:cs="Times New Roman"/>
          <w:strike/>
          <w:noProof/>
          <w:sz w:val="24"/>
          <w:szCs w:val="24"/>
          <w:highlight w:val="yellow"/>
        </w:rPr>
        <w:t xml:space="preserve">je od stupanja Ugovora na snagu </w:t>
      </w:r>
      <w:r w:rsidRPr="00797991">
        <w:rPr>
          <w:rFonts w:ascii="Times New Roman" w:eastAsia="Times New Roman" w:hAnsi="Times New Roman" w:cs="Times New Roman"/>
          <w:strike/>
          <w:noProof/>
          <w:sz w:val="24"/>
          <w:szCs w:val="24"/>
          <w:highlight w:val="yellow"/>
        </w:rPr>
        <w:t xml:space="preserve">do 30. </w:t>
      </w:r>
      <w:r w:rsidR="00020448" w:rsidRPr="00797991">
        <w:rPr>
          <w:rFonts w:ascii="Times New Roman" w:eastAsia="Times New Roman" w:hAnsi="Times New Roman" w:cs="Times New Roman"/>
          <w:strike/>
          <w:noProof/>
          <w:sz w:val="24"/>
          <w:szCs w:val="24"/>
          <w:highlight w:val="yellow"/>
        </w:rPr>
        <w:t>rujna</w:t>
      </w:r>
      <w:r w:rsidRPr="00797991">
        <w:rPr>
          <w:rFonts w:ascii="Times New Roman" w:eastAsia="Times New Roman" w:hAnsi="Times New Roman" w:cs="Times New Roman"/>
          <w:strike/>
          <w:noProof/>
          <w:sz w:val="24"/>
          <w:szCs w:val="24"/>
          <w:highlight w:val="yellow"/>
        </w:rPr>
        <w:t xml:space="preserve"> 202</w:t>
      </w:r>
      <w:r w:rsidR="00020448" w:rsidRPr="00797991">
        <w:rPr>
          <w:rFonts w:ascii="Times New Roman" w:eastAsia="Times New Roman" w:hAnsi="Times New Roman" w:cs="Times New Roman"/>
          <w:strike/>
          <w:noProof/>
          <w:sz w:val="24"/>
          <w:szCs w:val="24"/>
          <w:highlight w:val="yellow"/>
        </w:rPr>
        <w:t>7</w:t>
      </w:r>
      <w:r w:rsidRPr="00797991">
        <w:rPr>
          <w:rFonts w:ascii="Times New Roman" w:eastAsia="Times New Roman" w:hAnsi="Times New Roman" w:cs="Times New Roman"/>
          <w:strike/>
          <w:noProof/>
          <w:sz w:val="24"/>
          <w:szCs w:val="24"/>
          <w:highlight w:val="yellow"/>
        </w:rPr>
        <w:t>. godine.</w:t>
      </w:r>
      <w:r w:rsidRPr="00797991">
        <w:rPr>
          <w:rFonts w:ascii="Times New Roman" w:eastAsia="Times New Roman" w:hAnsi="Times New Roman" w:cs="Times New Roman"/>
          <w:strike/>
          <w:noProof/>
          <w:sz w:val="24"/>
          <w:szCs w:val="24"/>
        </w:rPr>
        <w:t xml:space="preserve"> </w:t>
      </w:r>
    </w:p>
    <w:p w14:paraId="388AF68F" w14:textId="6D5C4F22"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Provedba projekta mora se dovršiti u skladu s odredbama Ugovora.</w:t>
      </w:r>
    </w:p>
    <w:p w14:paraId="46219800" w14:textId="4E3A0ECF"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Razdoblje prihvatljivosti izdataka projekta je razdoblje od </w:t>
      </w:r>
      <w:r w:rsidR="00DC5A96" w:rsidRPr="00226CB5">
        <w:rPr>
          <w:rFonts w:ascii="Times New Roman" w:eastAsia="Times New Roman" w:hAnsi="Times New Roman" w:cs="Times New Roman"/>
          <w:noProof/>
          <w:color w:val="000000"/>
          <w:sz w:val="24"/>
          <w:szCs w:val="24"/>
        </w:rPr>
        <w:t>3.10.2025.</w:t>
      </w:r>
      <w:r w:rsidRPr="00226CB5">
        <w:rPr>
          <w:rFonts w:ascii="Times New Roman" w:eastAsia="Times New Roman" w:hAnsi="Times New Roman" w:cs="Times New Roman"/>
          <w:noProof/>
          <w:color w:val="000000"/>
          <w:sz w:val="24"/>
          <w:szCs w:val="24"/>
        </w:rPr>
        <w:t xml:space="preserve"> do kraja razdoblja provedbe projekta, uz iznimku troška vanjske usluge administrativnog upravljanja projektom za potrebe dostave Završnog izvješća o provedbi projekta (u daljnjem tekstu: Završno izvješće) i Završnog Zahtjeva za nadoknadu sredstava (u daljnjem tekstu: ZNS).</w:t>
      </w:r>
    </w:p>
    <w:p w14:paraId="11D11FDB" w14:textId="77777777" w:rsidR="001767B0" w:rsidRPr="00226CB5" w:rsidRDefault="00926106" w:rsidP="00981326">
      <w:pPr>
        <w:pStyle w:val="Tekst"/>
        <w:rPr>
          <w:noProof/>
        </w:rPr>
      </w:pPr>
      <w:r w:rsidRPr="00226CB5">
        <w:rPr>
          <w:noProof/>
        </w:rPr>
        <w:t>Prijavitelj i partner moraju biti spremni započeti s provedbom aktivnosti projekta, uključujući pokretanje postupaka (javne) nabave relevantnih za pravovremenu provedbu aktivnosti, u skladu s planom aktivnosti u Prijavnom obrascu i ostaloj projektnoj dokumentaciji.</w:t>
      </w:r>
    </w:p>
    <w:p w14:paraId="769364BE" w14:textId="77777777" w:rsidR="00981326" w:rsidRPr="00226CB5" w:rsidRDefault="00981326" w:rsidP="00981326">
      <w:pPr>
        <w:pStyle w:val="Tekst"/>
        <w:rPr>
          <w:noProof/>
        </w:rPr>
      </w:pPr>
      <w:r w:rsidRPr="00226CB5">
        <w:rPr>
          <w:noProof/>
        </w:rPr>
        <w:t xml:space="preserve">Razdoblje provedbe projekta i prihvatljivosti izdataka dodatno će biti definirano i Ugovorom o dodjeli bespovratnih sredstava. </w:t>
      </w:r>
    </w:p>
    <w:p w14:paraId="28ACB02E" w14:textId="77777777" w:rsidR="00981326" w:rsidRPr="00226CB5" w:rsidRDefault="00981326" w:rsidP="00981326">
      <w:pPr>
        <w:pStyle w:val="Tekst"/>
        <w:rPr>
          <w:iCs/>
          <w:noProof/>
        </w:rPr>
      </w:pPr>
      <w:r w:rsidRPr="00226CB5">
        <w:rPr>
          <w:iCs/>
          <w:noProof/>
        </w:rPr>
        <w:t>Razdoblje prihvatljivosti izdataka je razdoblje unutar kojeg trošak mora biti plaćen da bi bio prihvatljiv za financiranje u skladu s Ugovorom o dodjeli bespovratnih sredstava. Trošak od strane Korisnika mora nastati u razdoblju provedbe Projekta.</w:t>
      </w:r>
    </w:p>
    <w:p w14:paraId="6C7D88F0" w14:textId="77777777" w:rsidR="00981326" w:rsidRPr="00226CB5" w:rsidRDefault="00981326" w:rsidP="00981326">
      <w:pPr>
        <w:pStyle w:val="Tekst"/>
        <w:rPr>
          <w:iCs/>
          <w:noProof/>
        </w:rPr>
      </w:pPr>
      <w:r w:rsidRPr="00226CB5">
        <w:rPr>
          <w:iCs/>
          <w:noProof/>
        </w:rPr>
        <w:t xml:space="preserve">U slučajevima retroaktivnog potraživanja sredstava (kada razdoblje provedba započinje prije stupanja Ugovora o dodjeli bespovratnih sredstava na snagu), prvim zahtjevom za nadoknadom sredstava Korisnik potražuje troškove nastale prije datuma sklapanja Ugovora, a </w:t>
      </w:r>
      <w:r w:rsidRPr="00226CB5">
        <w:rPr>
          <w:b/>
          <w:bCs/>
          <w:iCs/>
          <w:noProof/>
        </w:rPr>
        <w:t>unutar razdoblja provedbe projekta i prihvatljivosti izdataka,</w:t>
      </w:r>
      <w:r w:rsidRPr="00226CB5">
        <w:rPr>
          <w:iCs/>
          <w:noProof/>
        </w:rPr>
        <w:t xml:space="preserve"> izvještavajući PT o svim aktivnostima koje su završile ili su se počele provoditi prije datuma sklapanja Ugovora i koje su kao takve ocijenjene – prihvatljivima. </w:t>
      </w:r>
    </w:p>
    <w:p w14:paraId="7F8C4AA7" w14:textId="3C581A44" w:rsidR="00981326" w:rsidRDefault="00981326" w:rsidP="00981326">
      <w:pPr>
        <w:spacing w:after="0"/>
        <w:jc w:val="both"/>
        <w:rPr>
          <w:rFonts w:eastAsia="Times New Roman" w:cs="Times New Roman"/>
          <w:iCs/>
          <w:noProof/>
          <w:szCs w:val="24"/>
        </w:rPr>
      </w:pPr>
    </w:p>
    <w:tbl>
      <w:tblPr>
        <w:tblW w:w="9190" w:type="dxa"/>
        <w:tblInd w:w="-10" w:type="dxa"/>
        <w:tblLayout w:type="fixed"/>
        <w:tblLook w:val="0400" w:firstRow="0" w:lastRow="0" w:firstColumn="0" w:lastColumn="0" w:noHBand="0" w:noVBand="1"/>
      </w:tblPr>
      <w:tblGrid>
        <w:gridCol w:w="9190"/>
      </w:tblGrid>
      <w:tr w:rsidR="00AC2EB0" w:rsidRPr="00226CB5" w14:paraId="22E1C56F"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2CB7D136" w14:textId="24310DE2" w:rsidR="00AC2EB0" w:rsidRPr="00AC2EB0" w:rsidRDefault="00AC2EB0" w:rsidP="002B6B7D">
            <w:pPr>
              <w:spacing w:before="120" w:after="120"/>
              <w:jc w:val="both"/>
              <w:rPr>
                <w:rFonts w:ascii="Times New Roman" w:eastAsia="Times New Roman" w:hAnsi="Times New Roman" w:cs="Times New Roman"/>
                <w:noProof/>
                <w:sz w:val="24"/>
                <w:szCs w:val="24"/>
              </w:rPr>
            </w:pPr>
            <w:r w:rsidRPr="00AC2EB0">
              <w:rPr>
                <w:rFonts w:ascii="Times New Roman" w:hAnsi="Times New Roman" w:cs="Times New Roman"/>
                <w:b/>
                <w:bCs/>
                <w:noProof/>
                <w:sz w:val="24"/>
                <w:szCs w:val="24"/>
              </w:rPr>
              <w:t>NAPOMENA:</w:t>
            </w:r>
            <w:r w:rsidRPr="00AC2EB0">
              <w:rPr>
                <w:rFonts w:ascii="Times New Roman" w:hAnsi="Times New Roman" w:cs="Times New Roman"/>
                <w:noProof/>
                <w:sz w:val="24"/>
                <w:szCs w:val="24"/>
              </w:rPr>
              <w:t xml:space="preserve"> </w:t>
            </w:r>
            <w:r w:rsidRPr="00AC2EB0">
              <w:rPr>
                <w:rFonts w:ascii="Times New Roman" w:hAnsi="Times New Roman" w:cs="Times New Roman"/>
                <w:iCs/>
                <w:noProof/>
                <w:sz w:val="24"/>
                <w:szCs w:val="24"/>
              </w:rPr>
              <w:t xml:space="preserve">Skreće se posebna pažnja da navedena odredba o retroaktivnim potraživanjima i prihvatljivosti financiranja istih se odnosi na aktivnosti koje su isključivo plaćene </w:t>
            </w:r>
            <w:r w:rsidRPr="00AC2EB0">
              <w:rPr>
                <w:rFonts w:ascii="Times New Roman" w:hAnsi="Times New Roman" w:cs="Times New Roman"/>
                <w:b/>
                <w:bCs/>
                <w:iCs/>
                <w:noProof/>
                <w:sz w:val="24"/>
                <w:szCs w:val="24"/>
              </w:rPr>
              <w:t>vlastitim sredstvima</w:t>
            </w:r>
            <w:r w:rsidRPr="00AC2EB0">
              <w:rPr>
                <w:rFonts w:ascii="Times New Roman" w:hAnsi="Times New Roman" w:cs="Times New Roman"/>
                <w:iCs/>
                <w:noProof/>
                <w:sz w:val="24"/>
                <w:szCs w:val="24"/>
              </w:rPr>
              <w:t xml:space="preserve"> prijavitelja. Troškovi provedbe takvih aktivnosti, a koji su plaćeni iz drugih izvora osim vlastitih sredstava prijavitelja (npr. iz sredstava Fonda za zaštitu okoliša i energetsku učinkovitost ili nekih drugih javnih izvora) </w:t>
            </w:r>
            <w:r w:rsidRPr="00AC2EB0">
              <w:rPr>
                <w:rFonts w:ascii="Times New Roman" w:hAnsi="Times New Roman" w:cs="Times New Roman"/>
                <w:b/>
                <w:bCs/>
                <w:iCs/>
                <w:noProof/>
                <w:sz w:val="24"/>
                <w:szCs w:val="24"/>
              </w:rPr>
              <w:t>nisu prihvatljivi</w:t>
            </w:r>
            <w:r w:rsidRPr="00AC2EB0">
              <w:rPr>
                <w:rFonts w:ascii="Times New Roman" w:hAnsi="Times New Roman" w:cs="Times New Roman"/>
                <w:iCs/>
                <w:noProof/>
                <w:sz w:val="24"/>
                <w:szCs w:val="24"/>
              </w:rPr>
              <w:t xml:space="preserve"> za financiranje. Isti predstavljaju dvostruko financiranje, što podliježe financijskim i drugim pravnim implikacijama te u konačnici i raskidu Ugovora o dodjeli bespovratnih sredstava.</w:t>
            </w:r>
          </w:p>
        </w:tc>
      </w:tr>
    </w:tbl>
    <w:p w14:paraId="1AF4817D" w14:textId="77777777" w:rsidR="00AC2EB0" w:rsidRPr="00226CB5" w:rsidRDefault="00AC2EB0" w:rsidP="00981326">
      <w:pPr>
        <w:spacing w:after="0"/>
        <w:jc w:val="both"/>
        <w:rPr>
          <w:rFonts w:eastAsia="Times New Roman" w:cs="Times New Roman"/>
          <w:iCs/>
          <w:noProof/>
          <w:szCs w:val="24"/>
        </w:rPr>
      </w:pPr>
    </w:p>
    <w:p w14:paraId="5D9306ED" w14:textId="4F150821" w:rsidR="00981326" w:rsidRPr="00226CB5" w:rsidRDefault="00981326" w:rsidP="00981326">
      <w:pPr>
        <w:pStyle w:val="Tekst"/>
        <w:rPr>
          <w:noProof/>
        </w:rPr>
      </w:pPr>
      <w:r w:rsidRPr="00226CB5">
        <w:rPr>
          <w:noProof/>
        </w:rPr>
        <w:t xml:space="preserve">U slučajevima retroaktivnog potraživanja troškova, odnosno aktivnostima koje su se počele provoditi i/ili koje su završile prije datuma sklapanja Ugovora, ne utječe na pravo PT – a na provjeravanje bilo kojeg troška nastalog u okviru te aktivnosti. S tim u svezi, sve (retroaktivne) aktivnosti u okviru projekta i povezani troškovi koji se potražuju, moraju udovoljavati svim </w:t>
      </w:r>
      <w:r w:rsidRPr="00226CB5">
        <w:rPr>
          <w:noProof/>
        </w:rPr>
        <w:lastRenderedPageBreak/>
        <w:t xml:space="preserve">uvjetima pravila javne nabave te pravila po kojima su obvezni postupati neobveznici Zakona o javnoj nabavi. </w:t>
      </w:r>
    </w:p>
    <w:p w14:paraId="3CFFA33D" w14:textId="77777777" w:rsidR="001767B0" w:rsidRPr="00226CB5" w:rsidRDefault="001767B0">
      <w:pPr>
        <w:spacing w:after="120"/>
        <w:jc w:val="both"/>
        <w:rPr>
          <w:rFonts w:ascii="Times New Roman" w:eastAsia="Times New Roman" w:hAnsi="Times New Roman" w:cs="Times New Roman"/>
          <w:noProof/>
          <w:color w:val="000000"/>
          <w:sz w:val="24"/>
          <w:szCs w:val="24"/>
        </w:rPr>
      </w:pPr>
    </w:p>
    <w:p w14:paraId="37ECE037" w14:textId="77777777" w:rsidR="00981326" w:rsidRPr="00226CB5" w:rsidRDefault="00981326" w:rsidP="009D40EE">
      <w:pPr>
        <w:pStyle w:val="Heading2"/>
        <w:ind w:left="1701" w:hanging="1134"/>
        <w:rPr>
          <w:noProof/>
        </w:rPr>
      </w:pPr>
      <w:bookmarkStart w:id="152" w:name="_Toc222992879"/>
      <w:r w:rsidRPr="00226CB5">
        <w:rPr>
          <w:noProof/>
        </w:rPr>
        <w:t>Nabava</w:t>
      </w:r>
      <w:bookmarkEnd w:id="152"/>
    </w:p>
    <w:p w14:paraId="76E754E7" w14:textId="77777777" w:rsidR="00981326" w:rsidRPr="00226CB5" w:rsidRDefault="00981326" w:rsidP="00981326">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Kod podnošenja projektnog prijedloga i tijekom provedbe projekta Prijavitelj/Korisnik se mora pridržavati postupaka nabave utvrđenih u dokumentaciji Poziva te Ugovoru (Prilog 1. Poziva) i Općim uvjetima Ugovora (Prilog 2. Poziva).</w:t>
      </w:r>
    </w:p>
    <w:p w14:paraId="23B1184F" w14:textId="77777777" w:rsidR="00981326" w:rsidRPr="00226CB5" w:rsidRDefault="00981326" w:rsidP="00981326">
      <w:pPr>
        <w:spacing w:after="0"/>
        <w:jc w:val="both"/>
        <w:rPr>
          <w:rFonts w:ascii="Times New Roman" w:eastAsia="Times New Roman" w:hAnsi="Times New Roman" w:cs="Times New Roman"/>
          <w:noProof/>
          <w:sz w:val="24"/>
          <w:szCs w:val="24"/>
        </w:rPr>
      </w:pPr>
    </w:p>
    <w:p w14:paraId="5BFE41E0"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r w:rsidRPr="00226CB5">
        <w:rPr>
          <w:rFonts w:ascii="Times New Roman" w:eastAsia="Times New Roman" w:hAnsi="Times New Roman" w:cs="Times New Roman"/>
          <w:noProof/>
          <w:sz w:val="24"/>
          <w:szCs w:val="24"/>
          <w:lang w:eastAsia="hr-HR"/>
        </w:rPr>
        <w:t>Korisnik, obveznik Zakona o javnoj nabavi, primjenjuje Zakon o javnoj nabavi (</w:t>
      </w:r>
      <w:r w:rsidRPr="00226CB5">
        <w:rPr>
          <w:rFonts w:ascii="Times New Roman" w:eastAsia="Times New Roman" w:hAnsi="Times New Roman" w:cs="Times New Roman"/>
          <w:noProof/>
          <w:sz w:val="24"/>
          <w:szCs w:val="24"/>
        </w:rPr>
        <w:t>NN 120/16, NN 114/22</w:t>
      </w:r>
      <w:r w:rsidRPr="00226CB5">
        <w:rPr>
          <w:rFonts w:ascii="Times New Roman" w:eastAsia="Times New Roman" w:hAnsi="Times New Roman" w:cs="Times New Roman"/>
          <w:noProof/>
          <w:sz w:val="24"/>
          <w:szCs w:val="24"/>
          <w:lang w:eastAsia="hr-HR"/>
        </w:rPr>
        <w:t xml:space="preserve">) na postupke nabave u okviru projekta. </w:t>
      </w:r>
    </w:p>
    <w:p w14:paraId="44320A89"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p>
    <w:p w14:paraId="4ECB13A5"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r w:rsidRPr="00226CB5">
        <w:rPr>
          <w:rFonts w:ascii="Times New Roman" w:eastAsia="Times New Roman" w:hAnsi="Times New Roman" w:cs="Times New Roman"/>
          <w:iCs/>
          <w:noProof/>
          <w:sz w:val="24"/>
          <w:szCs w:val="24"/>
          <w:lang w:eastAsia="hr-HR"/>
        </w:rPr>
        <w:t xml:space="preserve">Troškovi koji uključuju nabavu bit će prihvatljivi samo pod uvjetom da je nabava provedena u skladu s ovim postupcima, odnosno njihovo nepridržavanje odrazit će se na prihvatljivost izdataka, a PT prilikom provjere zahtjeva za nadoknadom sredstava koje tijekom provedbe projekta podnosi Korisnik, može proglasiti vezane troškove neprihvatljivima. </w:t>
      </w:r>
    </w:p>
    <w:p w14:paraId="32745D53"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p>
    <w:p w14:paraId="1241595F" w14:textId="700E5ED6"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Svi postupci nabave provedeni u okviru prijavljenog projekta, a prije datuma stupanja Ugovora na snagu također moraju biti provedeni sukladno načelima i pravilima propisanim u Uputama, kako bi se mogli smatrati prihvatljivim. Postupci nabave ne mogu biti zaključeni prije početka razdoblja provedbe projekta. </w:t>
      </w:r>
    </w:p>
    <w:p w14:paraId="0D1CFF6F"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Nepridržavanje ovih postupaka odrazit će se na prihvatljivost izdataka, a PT prilikom provjere ZNS-ova koje tijekom provedbe projekta podnosi korisnik, može proglasiti vezane troškove neprihvatljivima.</w:t>
      </w:r>
    </w:p>
    <w:p w14:paraId="0CE7F451" w14:textId="77777777" w:rsidR="00981326" w:rsidRPr="00226CB5" w:rsidRDefault="00981326" w:rsidP="00981326">
      <w:pPr>
        <w:spacing w:after="120"/>
        <w:jc w:val="both"/>
        <w:rPr>
          <w:rFonts w:ascii="Times New Roman" w:eastAsia="Times New Roman" w:hAnsi="Times New Roman" w:cs="Times New Roman"/>
          <w:noProof/>
          <w:color w:val="000000"/>
        </w:rPr>
      </w:pPr>
    </w:p>
    <w:p w14:paraId="362622B8" w14:textId="77777777" w:rsidR="001767B0" w:rsidRPr="00226CB5" w:rsidRDefault="00926106" w:rsidP="009D40EE">
      <w:pPr>
        <w:pStyle w:val="Heading2"/>
        <w:ind w:left="1701" w:hanging="1134"/>
        <w:rPr>
          <w:noProof/>
        </w:rPr>
      </w:pPr>
      <w:bookmarkStart w:id="153" w:name="_Toc222992880"/>
      <w:r w:rsidRPr="00226CB5">
        <w:rPr>
          <w:noProof/>
        </w:rPr>
        <w:t>Provjere upravljanja projektom</w:t>
      </w:r>
      <w:bookmarkEnd w:id="153"/>
    </w:p>
    <w:p w14:paraId="700EB23A"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Nakon potpisivanja Ugovora, NT prati postiže li projekt utvrđene ciljeve i rezultate, dok je PT odgovoran provjeravati provodi li se projekt u skladu s Ugovorom te ispunjenje pokazatelja na razini Ugovora.</w:t>
      </w:r>
    </w:p>
    <w:p w14:paraId="7ED83C8C"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upravljanja projektom uključuju:</w:t>
      </w:r>
    </w:p>
    <w:p w14:paraId="4897D333"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pregled plana nabave;</w:t>
      </w:r>
    </w:p>
    <w:p w14:paraId="038E2D9D"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ispravnosti ZNS-a (ispravnost iznosa i stope financiranja), uključujući:</w:t>
      </w:r>
    </w:p>
    <w:p w14:paraId="00788A99"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provjere prihvatljivosti troškova (usklađenost s nacionalnim pravilima prihvatljivosti i pravilima prihvatljivosti Unije); </w:t>
      </w:r>
    </w:p>
    <w:p w14:paraId="2B69C9A7"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da je trošak stvarno nastao kod korisnika/partnera i da je plaćen (ako je primjenjivo) i ispravnosti ZNS-a;</w:t>
      </w:r>
    </w:p>
    <w:p w14:paraId="1469DCBF"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provjere usklađenosti postupaka nabave u okviru projekta s primjenjivim pravilima javne nabave ili nabave koju provode korisnici/partneri koji nisu obveznici Zakona o javnoj nabavi; </w:t>
      </w:r>
    </w:p>
    <w:p w14:paraId="3C463888"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dokaza o izvršenim plaćanjima i odgovarajućeg revizijskog traga;</w:t>
      </w:r>
    </w:p>
    <w:p w14:paraId="6CF390E2"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statusa provedbe projekta;</w:t>
      </w:r>
    </w:p>
    <w:p w14:paraId="570A1D98"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usklađenosti s pravilima o državnim potporama;</w:t>
      </w:r>
    </w:p>
    <w:p w14:paraId="3A1E34D9"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provjere usklađenosti s pravilima o održivom razvoju, i zahtjevima koji se odnose na jednake mogućnosti i nediskriminaciju; </w:t>
      </w:r>
    </w:p>
    <w:p w14:paraId="33DE4080"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poštivanja pravila EK-a i nacionalnih pravila o informiranju i vidljivosti (promidžbi);</w:t>
      </w:r>
    </w:p>
    <w:p w14:paraId="705D35E7"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na licu mjesta;</w:t>
      </w:r>
    </w:p>
    <w:p w14:paraId="42E9E317"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financijsko zaključenje projekta; i</w:t>
      </w:r>
    </w:p>
    <w:p w14:paraId="21B9D315" w14:textId="7AB6431A"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projekta nakon dovršetka njegove provedbe (provjere trajnosti projekta, neto prihoda i pokazatelja)</w:t>
      </w:r>
      <w:r w:rsidR="00981326" w:rsidRPr="00226CB5">
        <w:rPr>
          <w:rFonts w:ascii="Times New Roman" w:eastAsia="Times New Roman" w:hAnsi="Times New Roman" w:cs="Times New Roman"/>
          <w:noProof/>
          <w:color w:val="000000"/>
          <w:sz w:val="24"/>
          <w:szCs w:val="24"/>
        </w:rPr>
        <w:t>,</w:t>
      </w:r>
    </w:p>
    <w:p w14:paraId="546EA55E" w14:textId="6894EAFD" w:rsidR="00981326" w:rsidRPr="00226CB5" w:rsidRDefault="0098132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te sve ostale vrste provjera koje provodi PT u svrhu osiguranja praćenja provedbe projekta.</w:t>
      </w:r>
    </w:p>
    <w:p w14:paraId="6F072018" w14:textId="77777777" w:rsidR="00981326" w:rsidRPr="00226CB5" w:rsidRDefault="00981326" w:rsidP="00981326">
      <w:pPr>
        <w:spacing w:after="0"/>
        <w:jc w:val="both"/>
        <w:rPr>
          <w:rFonts w:ascii="Times New Roman" w:eastAsia="Times New Roman" w:hAnsi="Times New Roman" w:cs="Times New Roman"/>
          <w:noProof/>
          <w:color w:val="000000"/>
          <w:sz w:val="24"/>
          <w:szCs w:val="24"/>
        </w:rPr>
      </w:pPr>
    </w:p>
    <w:p w14:paraId="333D9E61" w14:textId="77777777" w:rsidR="00981326" w:rsidRPr="00226CB5" w:rsidRDefault="00981326" w:rsidP="00981326">
      <w:pPr>
        <w:pStyle w:val="Tekst"/>
        <w:rPr>
          <w:rFonts w:eastAsia="Calibri"/>
          <w:noProof/>
        </w:rPr>
      </w:pPr>
      <w:r w:rsidRPr="00226CB5">
        <w:rPr>
          <w:rFonts w:eastAsia="Calibri"/>
          <w:noProof/>
        </w:rPr>
        <w:t xml:space="preserve">NT/PT, kao i bilo koji vanjski revizor ovlašten od strane navedenih tijela, kada ocijene potrebnim, mogu obaviti nenajavljenu provjeru na licu mjesta, neovisno jedan o drugom. O namjeri nisu dužni obavijestiti korisnika. </w:t>
      </w:r>
    </w:p>
    <w:p w14:paraId="5DF1B79E" w14:textId="77777777" w:rsidR="00981326" w:rsidRPr="00226CB5" w:rsidRDefault="00981326" w:rsidP="00981326">
      <w:pPr>
        <w:pStyle w:val="Tekst"/>
        <w:rPr>
          <w:rFonts w:eastAsia="Calibri"/>
          <w:noProof/>
        </w:rPr>
      </w:pPr>
    </w:p>
    <w:p w14:paraId="1D1E1413" w14:textId="77777777" w:rsidR="00981326" w:rsidRPr="00226CB5" w:rsidRDefault="00981326" w:rsidP="00981326">
      <w:pPr>
        <w:pStyle w:val="Tekst"/>
        <w:rPr>
          <w:rFonts w:eastAsia="Calibri"/>
          <w:noProof/>
        </w:rPr>
      </w:pPr>
      <w:r w:rsidRPr="00226CB5">
        <w:rPr>
          <w:rFonts w:eastAsia="Calibri"/>
          <w:noProof/>
        </w:rPr>
        <w:t xml:space="preserve">U razdoblju od </w:t>
      </w:r>
      <w:r w:rsidRPr="00226CB5">
        <w:rPr>
          <w:noProof/>
        </w:rPr>
        <w:t xml:space="preserve">pet (5) </w:t>
      </w:r>
      <w:r w:rsidRPr="00226CB5">
        <w:rPr>
          <w:rFonts w:eastAsia="Calibri"/>
          <w:noProof/>
        </w:rPr>
        <w:t>godina nakon završnog plaćanja korisniku, PT ima pravo provjeravati trajnost operacija, postizanje učinka, pokazatelje rezultata, sprečavanje prekomjernog financiranja, korištenje imovine u skladu s Ugovorom, usklađenost operacije s horizontalnim politikama EU-a, itd.</w:t>
      </w:r>
    </w:p>
    <w:p w14:paraId="14528E52" w14:textId="77777777" w:rsidR="002C3824" w:rsidRPr="00226CB5" w:rsidRDefault="002C3824" w:rsidP="00981326">
      <w:pPr>
        <w:pStyle w:val="Tekst"/>
        <w:rPr>
          <w:rFonts w:eastAsia="Calibri"/>
          <w:noProof/>
        </w:rPr>
      </w:pPr>
    </w:p>
    <w:p w14:paraId="646869F3" w14:textId="12873A02" w:rsidR="001767B0" w:rsidRPr="00226CB5" w:rsidRDefault="00981326" w:rsidP="009D40EE">
      <w:pPr>
        <w:pStyle w:val="Heading2"/>
        <w:ind w:left="1701" w:hanging="1134"/>
        <w:rPr>
          <w:noProof/>
        </w:rPr>
      </w:pPr>
      <w:bookmarkStart w:id="154" w:name="_Toc222992881"/>
      <w:r w:rsidRPr="00226CB5">
        <w:rPr>
          <w:noProof/>
        </w:rPr>
        <w:t>Podnošenje zahtjeva za predujmom/nadoknadom sredstava</w:t>
      </w:r>
      <w:bookmarkEnd w:id="154"/>
      <w:r w:rsidRPr="00226CB5">
        <w:rPr>
          <w:noProof/>
        </w:rPr>
        <w:t xml:space="preserve"> </w:t>
      </w:r>
    </w:p>
    <w:p w14:paraId="7864E3F6" w14:textId="3E2AA14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Mogućnosti, iznosi i uvjeti za podnošenje Zahtjeva za plaćanje predujma određeni su Ugovorom (Posebni Uvjeti, članak 3, (3.8.); Opći uvjeti, članak 16.). </w:t>
      </w:r>
    </w:p>
    <w:p w14:paraId="518A4C2D"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ima pravo podnijeti zahtjev za predujmom u iznosu koji je opravdan dinamikom aktivnosti na projektu i korisnikovim potrebama u svrhu provedbe projekta sukladno uvjetima određenim Ugovorom o dodjeli bespovratnih sredstava, a čiji iznos može iznositi najviše 20% od bespovratnih sredstava po projektu u jednom zahtjevu za predujmom. </w:t>
      </w:r>
    </w:p>
    <w:p w14:paraId="300349A0" w14:textId="4CD35D43" w:rsidR="00981326" w:rsidRPr="001D424A" w:rsidRDefault="00981326" w:rsidP="00981326">
      <w:pPr>
        <w:spacing w:after="120"/>
        <w:jc w:val="both"/>
        <w:rPr>
          <w:rFonts w:ascii="Times New Roman" w:eastAsia="Times New Roman" w:hAnsi="Times New Roman" w:cs="Times New Roman"/>
          <w:strike/>
          <w:noProof/>
          <w:color w:val="000000"/>
          <w:sz w:val="24"/>
          <w:szCs w:val="24"/>
        </w:rPr>
      </w:pPr>
      <w:r w:rsidRPr="001D424A">
        <w:rPr>
          <w:rFonts w:ascii="Times New Roman" w:eastAsia="Times New Roman" w:hAnsi="Times New Roman" w:cs="Times New Roman"/>
          <w:strike/>
          <w:noProof/>
          <w:color w:val="000000"/>
          <w:sz w:val="24"/>
          <w:szCs w:val="24"/>
          <w:highlight w:val="yellow"/>
        </w:rPr>
        <w:t>Korisnik do trenutka kada je predujam opravdan u cijelosti, bespovratna sredstva može potraživati isključivo „metodom nadoknade“.</w:t>
      </w:r>
      <w:r w:rsidRPr="001D424A">
        <w:rPr>
          <w:rFonts w:ascii="Times New Roman" w:eastAsia="Times New Roman" w:hAnsi="Times New Roman" w:cs="Times New Roman"/>
          <w:strike/>
          <w:noProof/>
          <w:color w:val="000000"/>
          <w:sz w:val="24"/>
          <w:szCs w:val="24"/>
        </w:rPr>
        <w:t xml:space="preserve"> </w:t>
      </w:r>
    </w:p>
    <w:p w14:paraId="02782EC6"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Korisnik ima pravo podnijeti novi Zahtjev za predujmom čiji iznos ponovno može iznositi najviše 20% od bespovratnih sredstava odobrenih po Projektu nakon što je dobiveni prethodni predujam u cijelosti opravdao kroz odobrene ZNS-ove. </w:t>
      </w:r>
      <w:r w:rsidRPr="00C72A61">
        <w:rPr>
          <w:rFonts w:ascii="Times New Roman" w:eastAsia="Times New Roman" w:hAnsi="Times New Roman" w:cs="Times New Roman"/>
          <w:noProof/>
          <w:color w:val="000000"/>
          <w:sz w:val="24"/>
          <w:szCs w:val="24"/>
        </w:rPr>
        <w:t>Predujam Korisnik može koristiti do kumulativno ukupnog iznosa do najviše 50% od bespovratnih sredstava odobrenih po Projektu.</w:t>
      </w:r>
      <w:r w:rsidRPr="00226CB5">
        <w:rPr>
          <w:rFonts w:ascii="Times New Roman" w:eastAsia="Times New Roman" w:hAnsi="Times New Roman" w:cs="Times New Roman"/>
          <w:noProof/>
          <w:color w:val="000000"/>
          <w:sz w:val="24"/>
          <w:szCs w:val="24"/>
        </w:rPr>
        <w:t xml:space="preserve"> </w:t>
      </w:r>
    </w:p>
    <w:p w14:paraId="67FB8DDC" w14:textId="3F41E2BC" w:rsidR="001D424A" w:rsidRPr="00226CB5" w:rsidRDefault="001D424A" w:rsidP="001D424A">
      <w:pPr>
        <w:spacing w:after="120"/>
        <w:jc w:val="both"/>
        <w:rPr>
          <w:rFonts w:ascii="Times New Roman" w:eastAsia="Times New Roman" w:hAnsi="Times New Roman" w:cs="Times New Roman"/>
          <w:noProof/>
          <w:color w:val="000000"/>
          <w:sz w:val="24"/>
          <w:szCs w:val="24"/>
        </w:rPr>
      </w:pPr>
      <w:r w:rsidRPr="001D424A">
        <w:rPr>
          <w:rFonts w:ascii="Times New Roman" w:eastAsia="Times New Roman" w:hAnsi="Times New Roman" w:cs="Times New Roman"/>
          <w:noProof/>
          <w:color w:val="000000"/>
          <w:sz w:val="24"/>
          <w:szCs w:val="24"/>
          <w:highlight w:val="yellow"/>
        </w:rPr>
        <w:t>Korisnik do trenutka kada je predujam opravdan u cijelosti, bespovratna sredstva može potraživati</w:t>
      </w:r>
      <w:r>
        <w:rPr>
          <w:rFonts w:ascii="Times New Roman" w:eastAsia="Times New Roman" w:hAnsi="Times New Roman" w:cs="Times New Roman"/>
          <w:noProof/>
          <w:color w:val="000000"/>
          <w:sz w:val="24"/>
          <w:szCs w:val="24"/>
          <w:highlight w:val="yellow"/>
        </w:rPr>
        <w:t xml:space="preserve"> isključivo „metodom nadoknade“</w:t>
      </w:r>
      <w:r w:rsidRPr="001D424A">
        <w:rPr>
          <w:rFonts w:ascii="Times New Roman" w:eastAsia="Times New Roman" w:hAnsi="Times New Roman" w:cs="Times New Roman"/>
          <w:noProof/>
          <w:color w:val="000000"/>
          <w:sz w:val="24"/>
          <w:szCs w:val="24"/>
          <w:highlight w:val="yellow"/>
        </w:rPr>
        <w:t>, a nakon toga može potraživati</w:t>
      </w:r>
      <w:r>
        <w:rPr>
          <w:rFonts w:ascii="Times New Roman" w:eastAsia="Times New Roman" w:hAnsi="Times New Roman" w:cs="Times New Roman"/>
          <w:noProof/>
          <w:color w:val="000000"/>
          <w:sz w:val="24"/>
          <w:szCs w:val="24"/>
          <w:highlight w:val="yellow"/>
        </w:rPr>
        <w:t xml:space="preserve"> sredstva</w:t>
      </w:r>
      <w:r w:rsidRPr="001D424A">
        <w:rPr>
          <w:rFonts w:ascii="Times New Roman" w:eastAsia="Times New Roman" w:hAnsi="Times New Roman" w:cs="Times New Roman"/>
          <w:noProof/>
          <w:color w:val="000000"/>
          <w:sz w:val="24"/>
          <w:szCs w:val="24"/>
          <w:highlight w:val="yellow"/>
        </w:rPr>
        <w:t xml:space="preserve"> metodom nadoknade i metodom plaćanja</w:t>
      </w:r>
      <w:r>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w:t>
      </w:r>
    </w:p>
    <w:p w14:paraId="2804C01C" w14:textId="4252EDDF"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je obvezan kroz elektronički sustav eNPOO dostaviti PT početni plan zahtjeva za nadoknadom sredstava u roku od dvadeset (20) dana od dana stupanja Ugovora o dodjeli bespovratnih sredstava na snagu. Plaćanje prihvatljivih troškova iz dijela bespovratnih sredstava Korisnik potražuje podnošenjem ZNS - ova PT kroz sustav eNPOO. </w:t>
      </w:r>
    </w:p>
    <w:p w14:paraId="6B623291" w14:textId="0A2C7F97" w:rsidR="001767B0"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Detaljnije odredbe koje se odnose na načine i rokove podnošenja Izvješća (izvješća o napretku; zahtjevi za nadoknadom sredstava; završno izvješće; izvješće nakon provedbe projekta) po projektu određena su Ugovorom o dodjeli bespovratnih sredstava. </w:t>
      </w:r>
    </w:p>
    <w:p w14:paraId="524F7700" w14:textId="77777777" w:rsidR="001767B0" w:rsidRPr="00226CB5" w:rsidRDefault="001767B0">
      <w:pPr>
        <w:spacing w:after="120"/>
        <w:jc w:val="both"/>
        <w:rPr>
          <w:rFonts w:ascii="Times New Roman" w:eastAsia="Times New Roman" w:hAnsi="Times New Roman" w:cs="Times New Roman"/>
          <w:noProof/>
          <w:color w:val="000000"/>
          <w:sz w:val="24"/>
          <w:szCs w:val="24"/>
          <w:u w:val="single"/>
        </w:rPr>
      </w:pPr>
      <w:bookmarkStart w:id="155" w:name="_heading=h.4bvk7pj"/>
      <w:bookmarkEnd w:id="155"/>
    </w:p>
    <w:p w14:paraId="4D952CF7" w14:textId="77777777" w:rsidR="001767B0" w:rsidRPr="00226CB5" w:rsidRDefault="00926106" w:rsidP="00250CA1">
      <w:pPr>
        <w:pStyle w:val="Heading2"/>
        <w:ind w:left="1701" w:hanging="1134"/>
        <w:rPr>
          <w:noProof/>
        </w:rPr>
      </w:pPr>
      <w:bookmarkStart w:id="156" w:name="_Toc222992882"/>
      <w:r w:rsidRPr="00226CB5">
        <w:rPr>
          <w:noProof/>
        </w:rPr>
        <w:t>Povrat sredstava</w:t>
      </w:r>
      <w:bookmarkEnd w:id="156"/>
    </w:p>
    <w:p w14:paraId="7D0866AC" w14:textId="51A6AA54"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Ako postoji opravdana sumnja ili je utvrđeno da je ugroženo izvršavanje Ugovora o dodjeli bespovratnih sredstava (Ugovor) značajnim nepravilnostima, </w:t>
      </w:r>
      <w:r w:rsidR="00250CA1" w:rsidRPr="00226CB5">
        <w:rPr>
          <w:rFonts w:ascii="Times New Roman" w:eastAsia="Times New Roman" w:hAnsi="Times New Roman" w:cs="Times New Roman"/>
          <w:noProof/>
          <w:color w:val="000000"/>
          <w:sz w:val="24"/>
          <w:szCs w:val="24"/>
        </w:rPr>
        <w:t xml:space="preserve">nadležno tijelo </w:t>
      </w:r>
      <w:r w:rsidRPr="00226CB5">
        <w:rPr>
          <w:rFonts w:ascii="Times New Roman" w:eastAsia="Times New Roman" w:hAnsi="Times New Roman" w:cs="Times New Roman"/>
          <w:noProof/>
          <w:color w:val="000000"/>
          <w:sz w:val="24"/>
          <w:szCs w:val="24"/>
        </w:rPr>
        <w:t>može obustaviti plaćanja, odnosno ako je navedeno utvrđeno, obustaviti plaćanja i/ili zahtijevati povrat plaćenih iznosa razmjerno težini utvrđenih nepravilnosti. Razlozi i osnova za pokretanja postupka obustavljanja plaćanja i povrata sredstava su definirani Ugovorom.</w:t>
      </w:r>
    </w:p>
    <w:p w14:paraId="30484F8D"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Neke od osnova za pokretanje postupka povrata odnose se na:</w:t>
      </w:r>
    </w:p>
    <w:p w14:paraId="6120A0CC" w14:textId="2CD9895E"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otkrivenoj nepravilnosti vezanoj uz dodijeljena bespovratna sredstva;</w:t>
      </w:r>
    </w:p>
    <w:p w14:paraId="22D539AC" w14:textId="77777777"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nenamjenski korištenog predujma plaćenog korisniku za provedbu projekata;</w:t>
      </w:r>
    </w:p>
    <w:p w14:paraId="283FD0CA" w14:textId="1D641062"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predujma kojeg je korisnik zahtijevao u prvom tromjesečju provedbe projekta u slučaju kada korisnik ne započne s provedbom projekta i u roku od 90 dana od dana primitka predujma ne nastanu nikakvi troškovi;</w:t>
      </w:r>
    </w:p>
    <w:p w14:paraId="3339AE06" w14:textId="7E0FD1F4"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raskidu Ugovora;</w:t>
      </w:r>
    </w:p>
    <w:p w14:paraId="46D5F173" w14:textId="6BBA167F"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naknadna saznanja da je korisniku isplaćen iznos bespovratnih sredstava koji mu ne pripada;</w:t>
      </w:r>
    </w:p>
    <w:p w14:paraId="189C9761" w14:textId="14AB52F2"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potpore koja je utvrđena nezakonitom i nespojivom s unutarnjim tržištem, te</w:t>
      </w:r>
    </w:p>
    <w:p w14:paraId="4A682C78" w14:textId="23A895FF"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ostale osnove koje uzrokuju ugroženo izvršavanje Ugovora. </w:t>
      </w:r>
    </w:p>
    <w:p w14:paraId="443ED57A" w14:textId="3F497679" w:rsidR="001767B0"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Detaljnije odredbe koje reguliraju razloge i osnove za pokretanje postupka povrata i obustavljanja plaćanja definirana su Ugovorom.</w:t>
      </w:r>
    </w:p>
    <w:p w14:paraId="0052D455" w14:textId="77777777" w:rsidR="00844402" w:rsidRPr="00226CB5" w:rsidRDefault="00844402" w:rsidP="00981326">
      <w:pPr>
        <w:spacing w:after="120"/>
        <w:jc w:val="both"/>
        <w:rPr>
          <w:rFonts w:ascii="Times New Roman" w:eastAsia="Times New Roman" w:hAnsi="Times New Roman" w:cs="Times New Roman"/>
          <w:noProof/>
          <w:color w:val="000000"/>
          <w:sz w:val="24"/>
          <w:szCs w:val="24"/>
          <w:u w:val="single"/>
        </w:rPr>
      </w:pPr>
    </w:p>
    <w:p w14:paraId="39907D2A" w14:textId="77777777" w:rsidR="001767B0" w:rsidRPr="00226CB5" w:rsidRDefault="00926106" w:rsidP="00250CA1">
      <w:pPr>
        <w:pStyle w:val="Heading2"/>
        <w:ind w:left="1701" w:hanging="1134"/>
        <w:rPr>
          <w:noProof/>
        </w:rPr>
      </w:pPr>
      <w:bookmarkStart w:id="157" w:name="_Toc222992883"/>
      <w:r w:rsidRPr="00226CB5">
        <w:rPr>
          <w:noProof/>
        </w:rPr>
        <w:t>Informiranje i vidljivost</w:t>
      </w:r>
      <w:bookmarkEnd w:id="157"/>
      <w:r w:rsidRPr="00226CB5">
        <w:rPr>
          <w:noProof/>
        </w:rPr>
        <w:t xml:space="preserve"> </w:t>
      </w:r>
    </w:p>
    <w:p w14:paraId="771E97E9"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i partner su dužni uvažavati podrijetlo i osigurati vidljivost sredstava Unije u okviru NPOO-a. </w:t>
      </w:r>
    </w:p>
    <w:p w14:paraId="6BB6B5CF"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Potrebno je osigurati mjere vidljivosti kako bi se osiguralo pružanje koherentnih, djelotvornih i razmjernih ciljanih informacija različitoj publici, među ostalima medijima i javnosti. Pri tome su korisnik i partner dužni, gdje je to primjenjivo, ispravno i vidljivo, prikazati u svim komunikacijskim aktivnostima amblem EU-a s odgovarajućom izjavom o financiranju </w:t>
      </w:r>
      <w:r w:rsidRPr="00226CB5">
        <w:rPr>
          <w:rFonts w:ascii="Times New Roman" w:eastAsia="Times New Roman" w:hAnsi="Times New Roman" w:cs="Times New Roman"/>
          <w:i/>
          <w:noProof/>
          <w:color w:val="000000"/>
          <w:sz w:val="24"/>
          <w:szCs w:val="24"/>
        </w:rPr>
        <w:t xml:space="preserve">(koja glasi: „Financira Europska unija – NextGenerationEU”), </w:t>
      </w:r>
      <w:r w:rsidRPr="00226CB5">
        <w:rPr>
          <w:rFonts w:ascii="Times New Roman" w:eastAsia="Times New Roman" w:hAnsi="Times New Roman" w:cs="Times New Roman"/>
          <w:noProof/>
          <w:color w:val="000000"/>
          <w:sz w:val="24"/>
          <w:szCs w:val="24"/>
        </w:rPr>
        <w:t>uzimajući u obzir i sljedeće odredbe:</w:t>
      </w:r>
    </w:p>
    <w:p w14:paraId="5B69C341" w14:textId="77777777" w:rsidR="001767B0" w:rsidRPr="00226CB5" w:rsidRDefault="00926106" w:rsidP="000D7988">
      <w:pPr>
        <w:numPr>
          <w:ilvl w:val="0"/>
          <w:numId w:val="8"/>
        </w:numPr>
        <w:tabs>
          <w:tab w:val="left" w:pos="567"/>
        </w:tabs>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Kada se prikazuje zajedno s drugim logotipom, amblem Europske unije mora biti prikazan barem jednako istaknuto i vidljivo kao i drugi logotipi. Amblem mora ostati zaseban i odvojen i ne može se mijenjati dodavanjem drugih vizualnih oznaka, brendova ili teksta. Osim ovog amblema, nikakav drugi vizualni identitet ni logotip ne smiju se koristiti za isticanje potpore EU.</w:t>
      </w:r>
    </w:p>
    <w:p w14:paraId="0374749A" w14:textId="77777777" w:rsidR="001767B0" w:rsidRPr="00226CB5" w:rsidRDefault="00926106" w:rsidP="000D7988">
      <w:pPr>
        <w:numPr>
          <w:ilvl w:val="0"/>
          <w:numId w:val="8"/>
        </w:numPr>
        <w:tabs>
          <w:tab w:val="left" w:pos="567"/>
        </w:tabs>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Kada je to primjenjivo, država članica dužna je navesti sljedeće odricanje od odgovornosti: „</w:t>
      </w:r>
      <w:r w:rsidRPr="00226CB5">
        <w:rPr>
          <w:rFonts w:ascii="Times New Roman" w:eastAsia="Times New Roman" w:hAnsi="Times New Roman" w:cs="Times New Roman"/>
          <w:i/>
          <w:noProof/>
          <w:color w:val="000000"/>
          <w:sz w:val="24"/>
          <w:szCs w:val="24"/>
        </w:rPr>
        <w:t>Financira Europska unija – NextGenerationEU. Izneseni stavovi i mišljenja samo su autorova i ne odražavaju nužno službena stajališta Europske unije ili Europske komisije. Ni Europska unija ni Europska komisija ne mogu se smatrati odgovornima za njih</w:t>
      </w:r>
      <w:r w:rsidRPr="00226CB5">
        <w:rPr>
          <w:rFonts w:ascii="Times New Roman" w:eastAsia="Times New Roman" w:hAnsi="Times New Roman" w:cs="Times New Roman"/>
          <w:noProof/>
          <w:color w:val="000000"/>
          <w:sz w:val="24"/>
          <w:szCs w:val="24"/>
        </w:rPr>
        <w:t>.”</w:t>
      </w:r>
    </w:p>
    <w:p w14:paraId="25A9DF36" w14:textId="5EF06D2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Osim mjera informiranja i vidljivosti koje korisnik i partner samostalno poduzimaju u okviru projekta, korisnik i partner su obavezni odazvati se na pozive PT-a i NT-a za sudjelovanje na organiziranim događanjima informiranja i vidljivosti.</w:t>
      </w:r>
    </w:p>
    <w:tbl>
      <w:tblPr>
        <w:tblW w:w="9043" w:type="dxa"/>
        <w:tblLayout w:type="fixed"/>
        <w:tblLook w:val="0400" w:firstRow="0" w:lastRow="0" w:firstColumn="0" w:lastColumn="0" w:noHBand="0" w:noVBand="1"/>
      </w:tblPr>
      <w:tblGrid>
        <w:gridCol w:w="9043"/>
      </w:tblGrid>
      <w:tr w:rsidR="001767B0" w:rsidRPr="00226CB5" w14:paraId="5C916A73" w14:textId="77777777">
        <w:tc>
          <w:tcPr>
            <w:tcW w:w="9043" w:type="dxa"/>
            <w:tcBorders>
              <w:top w:val="single" w:sz="12" w:space="0" w:color="000000"/>
              <w:left w:val="single" w:sz="12" w:space="0" w:color="000000"/>
              <w:bottom w:val="single" w:sz="12" w:space="0" w:color="000000"/>
              <w:right w:val="single" w:sz="12" w:space="0" w:color="000000"/>
            </w:tcBorders>
          </w:tcPr>
          <w:p w14:paraId="65CBB47E" w14:textId="77777777" w:rsidR="001767B0" w:rsidRPr="00226CB5" w:rsidRDefault="00926106" w:rsidP="00844402">
            <w:pPr>
              <w:shd w:val="clear" w:color="auto" w:fill="FFFFFF"/>
              <w:spacing w:after="0"/>
              <w:rPr>
                <w:rFonts w:ascii="Times New Roman" w:eastAsia="Times New Roman" w:hAnsi="Times New Roman" w:cs="Times New Roman"/>
                <w:noProof/>
                <w:color w:val="212121"/>
                <w:sz w:val="24"/>
                <w:szCs w:val="24"/>
                <w:u w:val="single"/>
              </w:rPr>
            </w:pPr>
            <w:r w:rsidRPr="00226CB5">
              <w:rPr>
                <w:rFonts w:ascii="Times New Roman" w:eastAsia="Times New Roman" w:hAnsi="Times New Roman" w:cs="Times New Roman"/>
                <w:noProof/>
                <w:color w:val="212121"/>
                <w:sz w:val="24"/>
                <w:szCs w:val="24"/>
                <w:u w:val="single"/>
              </w:rPr>
              <w:t>Amblemi i izjava dostupni su na linku:</w:t>
            </w:r>
          </w:p>
          <w:p w14:paraId="52D823A9" w14:textId="77777777" w:rsidR="001767B0" w:rsidRPr="00226CB5" w:rsidRDefault="006A77A8" w:rsidP="00844402">
            <w:pPr>
              <w:shd w:val="clear" w:color="auto" w:fill="FFFFFF"/>
              <w:spacing w:after="0"/>
              <w:rPr>
                <w:rFonts w:ascii="Times New Roman" w:eastAsia="Times New Roman" w:hAnsi="Times New Roman" w:cs="Times New Roman"/>
                <w:noProof/>
                <w:sz w:val="24"/>
                <w:szCs w:val="24"/>
                <w:u w:val="single"/>
              </w:rPr>
            </w:pPr>
            <w:hyperlink r:id="rId16">
              <w:r w:rsidR="001767B0" w:rsidRPr="00226CB5">
                <w:rPr>
                  <w:rFonts w:ascii="Times New Roman" w:eastAsia="Times New Roman" w:hAnsi="Times New Roman" w:cs="Times New Roman"/>
                  <w:noProof/>
                  <w:color w:val="0563C1"/>
                  <w:sz w:val="24"/>
                  <w:szCs w:val="24"/>
                  <w:u w:val="single"/>
                </w:rPr>
                <w:t>https://ec.europa.eu/regional_policy/en/information/logos_downloadcenter/</w:t>
              </w:r>
            </w:hyperlink>
          </w:p>
          <w:p w14:paraId="48DCE030" w14:textId="77777777" w:rsidR="001767B0" w:rsidRPr="00226CB5" w:rsidRDefault="00926106" w:rsidP="00844402">
            <w:pPr>
              <w:shd w:val="clear" w:color="auto" w:fill="FFFFFF"/>
              <w:spacing w:after="0"/>
              <w:jc w:val="both"/>
              <w:rPr>
                <w:rFonts w:ascii="Times New Roman" w:eastAsia="Times New Roman" w:hAnsi="Times New Roman" w:cs="Times New Roman"/>
                <w:noProof/>
                <w:sz w:val="24"/>
                <w:szCs w:val="24"/>
                <w:u w:val="single"/>
              </w:rPr>
            </w:pPr>
            <w:r w:rsidRPr="00226CB5">
              <w:rPr>
                <w:rFonts w:ascii="Times New Roman" w:eastAsia="Times New Roman" w:hAnsi="Times New Roman" w:cs="Times New Roman"/>
                <w:noProof/>
                <w:color w:val="212121"/>
                <w:sz w:val="24"/>
                <w:szCs w:val="24"/>
                <w:u w:val="single"/>
              </w:rPr>
              <w:t xml:space="preserve">Generator uzoraka: </w:t>
            </w:r>
            <w:hyperlink r:id="rId17">
              <w:r w:rsidR="001767B0" w:rsidRPr="00226CB5">
                <w:rPr>
                  <w:rFonts w:ascii="Times New Roman" w:eastAsia="Times New Roman" w:hAnsi="Times New Roman" w:cs="Times New Roman"/>
                  <w:noProof/>
                  <w:color w:val="0563C1"/>
                  <w:sz w:val="24"/>
                  <w:szCs w:val="24"/>
                  <w:u w:val="single"/>
                </w:rPr>
                <w:t>https://www.euinmyregion.eu/generator</w:t>
              </w:r>
            </w:hyperlink>
          </w:p>
        </w:tc>
      </w:tr>
    </w:tbl>
    <w:p w14:paraId="6755FBE2" w14:textId="77777777" w:rsidR="00AC2EB0" w:rsidRDefault="00AC2EB0" w:rsidP="00AC2EB0">
      <w:pPr>
        <w:pStyle w:val="Heading2"/>
        <w:numPr>
          <w:ilvl w:val="0"/>
          <w:numId w:val="0"/>
        </w:numPr>
        <w:ind w:left="1701"/>
        <w:rPr>
          <w:noProof/>
        </w:rPr>
      </w:pPr>
      <w:bookmarkStart w:id="158" w:name="_Toc222992884"/>
    </w:p>
    <w:p w14:paraId="210FDCE4" w14:textId="300C6A47" w:rsidR="001767B0" w:rsidRPr="00226CB5" w:rsidRDefault="00926106" w:rsidP="00820F87">
      <w:pPr>
        <w:pStyle w:val="Heading2"/>
        <w:ind w:left="1701" w:hanging="1134"/>
        <w:rPr>
          <w:noProof/>
        </w:rPr>
      </w:pPr>
      <w:r w:rsidRPr="00226CB5">
        <w:rPr>
          <w:noProof/>
        </w:rPr>
        <w:t>Zaštita osobnih podataka</w:t>
      </w:r>
      <w:bookmarkEnd w:id="158"/>
    </w:p>
    <w:p w14:paraId="7899EB1F"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Zaštita osobnih podataka temelji se na Uredbi (EU) 2016/679 Europskog parlamenta i Vijeća od 27. travnja 2016. o zaštiti pojedinaca u vezi s obradom osobnih podataka i o slobodnom kretanju takvih podataka te o stavljanju izvan snage Direktive 95/46/EZ (Opća uredba o zaštiti podataka), te odredbama Zakona o provedbi Opće uredbe o zaštiti podataka (NN 42/18).</w:t>
      </w:r>
    </w:p>
    <w:p w14:paraId="43DDEB5D"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Osobni podaci koji se prikupljaju u okviru projektnog prijedloga su podaci prijavitelja, odnosno osobe ovlaštene za zastupanje prijavitelja (opći podaci - ime, prezime, OIB, e-mail adresa, broj telefona). U postupku dodjele primjenjuje se načelo zaštite osobnih podataka u vidu nedostupnosti podataka, kao javnih podataka, koji se odnose na imena osoba koje su uključene u provedbu postupka dodjele kao i imena vanjskih ocjenjivača. U provedbi Ugovora prikupljaju se i podaci dionika u provedbi navedenog Ugovora (ime, prezime, OIB, plaća te ostali podaci koji se dostavljaju u sklopu provedbe projekta u obliku priloženih dokumenata u izvještajima, ukoliko se povezani troškovi nadoknađuju kroz predmetni Ugovor). Navedeni osobni podaci obrađuju se u svrhu izrade i podnošenja projektnog prijedloga, provedbe postupka dodjele bespovratnih sredstava, sklapanja i izvršavanja Ugovora.</w:t>
      </w:r>
    </w:p>
    <w:p w14:paraId="339B263A"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Navedeni se osobni podaci mogu razmjenjivati:</w:t>
      </w:r>
    </w:p>
    <w:p w14:paraId="621657EF"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između tijela sustava za provedbu i praćenje NPOO; </w:t>
      </w:r>
    </w:p>
    <w:p w14:paraId="0E385600"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između tijela sustava za provedbu i praćenje NPOO i tijela koja su ovlaštena provoditi reviziju, u skladu s pravnim i institucionalnim okvirom za NPOO (Neovisno revizorsko tijelo, Europska komisija, Europski revizorski sud, OLAF, EPPO i drugi revizor kojeg su ta tijela za navedeno ovlastila);</w:t>
      </w:r>
    </w:p>
    <w:p w14:paraId="2248003D" w14:textId="77777777" w:rsidR="001767B0" w:rsidRPr="00226CB5" w:rsidRDefault="00926106" w:rsidP="000D7988">
      <w:pPr>
        <w:numPr>
          <w:ilvl w:val="0"/>
          <w:numId w:val="2"/>
        </w:numPr>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između tijela sustava za provedbu i praćenje NPOO te osoba koje su ta tijela angažirala/ovlastila za izvršenje usluga vezano uz potrebu ili obvezu obavljanja aktivnosti u okviru njihovih funkcija. </w:t>
      </w:r>
    </w:p>
    <w:p w14:paraId="3F3DED84"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Pristup osobnim podacima je ograničen samo na osobe koje obavljaju poslove za koje je pristup osobnim podacima nužan.</w:t>
      </w:r>
    </w:p>
    <w:p w14:paraId="45CDB420"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Prijavitelji odnosno korisnici imaju sljedeća prava u zaštiti osobnih podataka:</w:t>
      </w:r>
    </w:p>
    <w:p w14:paraId="7F83FAED"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pristup svojim osobnim podacima, tj. pravo zahtijevati potvrdu obrađuju li se osobni podatci te ako se takvi podatci obrađuju, pravo zahtijevati pristup i informacije o obradi i kopiju osobnih podataka koji se obrađuju;</w:t>
      </w:r>
    </w:p>
    <w:p w14:paraId="053E44FF"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pravo na ispravak netočnih i nadopunu nepotpunih podataka; </w:t>
      </w:r>
    </w:p>
    <w:p w14:paraId="40E99785"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brisanje osobnih podataka, ako takvi podaci više nisu nužni u odnosu na svrhe za koje su prikupljeni, ako su nezakonito obrađeni, ili nakon isteka roka čuvanja podataka;</w:t>
      </w:r>
    </w:p>
    <w:p w14:paraId="5C669B96"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ograničavanje obrade osobnih podataka;</w:t>
      </w:r>
    </w:p>
    <w:p w14:paraId="676BB443"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uložiti prigovor na obradu osobnih podataka;</w:t>
      </w:r>
    </w:p>
    <w:p w14:paraId="29EF6853" w14:textId="77777777" w:rsidR="001767B0" w:rsidRPr="00226CB5" w:rsidRDefault="00926106" w:rsidP="000D7988">
      <w:pPr>
        <w:numPr>
          <w:ilvl w:val="0"/>
          <w:numId w:val="2"/>
        </w:numPr>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podnijeti pritužbu Agenciji za zaštitu osobnih podataka.</w:t>
      </w:r>
    </w:p>
    <w:p w14:paraId="608206E6"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Osobni podaci čuvaju se dok za navedeno postoji svrha, a najdulje pet godina nakon zatvaranja NPOO-a.</w:t>
      </w:r>
    </w:p>
    <w:p w14:paraId="774FA215"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Pravna osnova za obradu osobnih podataka prikupljenih u svrhu provedbe postupka dodjele bespovratnih sredstava je sklapanje i izvršavanje Ugovora u skladu s točkom b) stavka 1. članka 6. Opće uredbe o zaštiti osobnih podataka. Također, obrada osobnih podataka iz svih utvrđenih </w:t>
      </w:r>
      <w:r w:rsidRPr="00226CB5">
        <w:rPr>
          <w:rFonts w:ascii="Times New Roman" w:eastAsia="Times New Roman" w:hAnsi="Times New Roman" w:cs="Times New Roman"/>
          <w:noProof/>
          <w:sz w:val="24"/>
          <w:szCs w:val="24"/>
        </w:rPr>
        <w:lastRenderedPageBreak/>
        <w:t>svrha nužna je radi poštivanja pravnih obveza voditelja obrade u skladu s točkom c) stavka 1. članka 6. Opće uredbe o zaštiti osobnih podataka te radi izvršavanja zadaće od javnog interesa i pri izvršavanju službene ovlasti voditelja obrade u skladu s točkom e) stavka 1. članka 6. Opće uredbe o zaštiti osobnih podataka.</w:t>
      </w:r>
    </w:p>
    <w:p w14:paraId="4509FB7C" w14:textId="77777777" w:rsidR="001767B0" w:rsidRPr="00226CB5" w:rsidRDefault="00926106">
      <w:pPr>
        <w:spacing w:after="120"/>
        <w:jc w:val="both"/>
        <w:rPr>
          <w:rFonts w:ascii="Times New Roman" w:eastAsia="Times New Roman" w:hAnsi="Times New Roman" w:cs="Times New Roman"/>
          <w:noProof/>
          <w:sz w:val="24"/>
          <w:szCs w:val="24"/>
          <w:u w:val="single"/>
        </w:rPr>
      </w:pPr>
      <w:r w:rsidRPr="00226CB5">
        <w:rPr>
          <w:rFonts w:ascii="Times New Roman" w:eastAsia="Times New Roman" w:hAnsi="Times New Roman" w:cs="Times New Roman"/>
          <w:noProof/>
          <w:sz w:val="24"/>
          <w:szCs w:val="24"/>
          <w:u w:val="single"/>
        </w:rPr>
        <w:t>Dodatne napomene:</w:t>
      </w:r>
    </w:p>
    <w:p w14:paraId="7D1D0811" w14:textId="77777777" w:rsidR="00B54677" w:rsidRPr="00226CB5" w:rsidRDefault="00B54677"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u w:val="single"/>
        </w:rPr>
        <w:t>Identitet i kontaktni podaci voditelja obrade</w:t>
      </w:r>
      <w:r w:rsidRPr="00226CB5">
        <w:rPr>
          <w:rFonts w:ascii="Times New Roman" w:eastAsia="Times New Roman" w:hAnsi="Times New Roman" w:cs="Times New Roman"/>
          <w:noProof/>
          <w:sz w:val="24"/>
          <w:szCs w:val="24"/>
        </w:rPr>
        <w:t xml:space="preserve">: </w:t>
      </w:r>
      <w:hyperlink r:id="rId18" w:history="1">
        <w:r w:rsidRPr="00161F32">
          <w:rPr>
            <w:rStyle w:val="Hyperlink"/>
            <w:rFonts w:ascii="Times New Roman" w:eastAsia="Times New Roman" w:hAnsi="Times New Roman" w:cs="Times New Roman"/>
            <w:noProof/>
            <w:sz w:val="24"/>
            <w:szCs w:val="24"/>
          </w:rPr>
          <w:t>alen@hrzz.hr</w:t>
        </w:r>
      </w:hyperlink>
      <w:r>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 xml:space="preserve"> </w:t>
      </w:r>
    </w:p>
    <w:p w14:paraId="3AA477B7" w14:textId="77777777" w:rsidR="00B54677" w:rsidRDefault="00B54677"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u w:val="single"/>
        </w:rPr>
        <w:t>Kontakt podaci službenika za zaštitu podataka</w:t>
      </w:r>
      <w:r w:rsidRPr="00226CB5">
        <w:rPr>
          <w:rFonts w:ascii="Times New Roman" w:eastAsia="Times New Roman" w:hAnsi="Times New Roman" w:cs="Times New Roman"/>
          <w:noProof/>
          <w:sz w:val="24"/>
          <w:szCs w:val="24"/>
        </w:rPr>
        <w:t xml:space="preserve">: </w:t>
      </w:r>
      <w:r w:rsidRPr="00831666">
        <w:rPr>
          <w:rFonts w:ascii="Times New Roman" w:eastAsia="Times New Roman" w:hAnsi="Times New Roman" w:cs="Times New Roman"/>
          <w:noProof/>
          <w:sz w:val="24"/>
          <w:szCs w:val="24"/>
        </w:rPr>
        <w:t xml:space="preserve">Ilica 24, 10000 Zagreb, tel. +385 1 2356 600; e-pošta: </w:t>
      </w:r>
      <w:hyperlink r:id="rId19" w:history="1">
        <w:r w:rsidRPr="00831666">
          <w:rPr>
            <w:rStyle w:val="Hyperlink"/>
            <w:rFonts w:ascii="Times New Roman" w:eastAsia="Times New Roman" w:hAnsi="Times New Roman" w:cs="Times New Roman"/>
            <w:noProof/>
            <w:sz w:val="24"/>
            <w:szCs w:val="24"/>
          </w:rPr>
          <w:t>alen@hrzz.hr</w:t>
        </w:r>
      </w:hyperlink>
    </w:p>
    <w:p w14:paraId="06C8E0E5" w14:textId="25B20CDE" w:rsidR="00226CB5" w:rsidRDefault="00926106"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Zahtjev za utvrđenje povrede prava se podnosi nadzornom tijelu (Agencija za zaštitu osobnih podataka).</w:t>
      </w:r>
    </w:p>
    <w:p w14:paraId="27B04994" w14:textId="77777777" w:rsidR="00226CB5" w:rsidRDefault="00226CB5">
      <w:pPr>
        <w:spacing w:after="120"/>
        <w:jc w:val="both"/>
        <w:rPr>
          <w:rFonts w:ascii="Times New Roman" w:eastAsia="Times New Roman" w:hAnsi="Times New Roman" w:cs="Times New Roman"/>
          <w:noProof/>
          <w:sz w:val="24"/>
          <w:szCs w:val="24"/>
        </w:rPr>
      </w:pPr>
    </w:p>
    <w:p w14:paraId="63686377" w14:textId="77777777" w:rsidR="001767B0" w:rsidRPr="00226CB5" w:rsidRDefault="00926106" w:rsidP="000D7988">
      <w:pPr>
        <w:pStyle w:val="Heading1"/>
        <w:numPr>
          <w:ilvl w:val="0"/>
          <w:numId w:val="5"/>
        </w:numPr>
        <w:rPr>
          <w:noProof/>
        </w:rPr>
      </w:pPr>
      <w:bookmarkStart w:id="159" w:name="_Toc222992885"/>
      <w:r w:rsidRPr="00226CB5">
        <w:rPr>
          <w:noProof/>
        </w:rPr>
        <w:t>Obrasci i prilozi</w:t>
      </w:r>
      <w:bookmarkEnd w:id="159"/>
    </w:p>
    <w:p w14:paraId="36BCC7DD" w14:textId="77777777" w:rsidR="001767B0" w:rsidRPr="00226CB5" w:rsidRDefault="00926106">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 xml:space="preserve">Obrasci koji su sastavni dio Poziva: </w:t>
      </w:r>
    </w:p>
    <w:p w14:paraId="1E08C7B3" w14:textId="2DA63BB7" w:rsidR="001767B0" w:rsidRPr="00226CB5" w:rsidRDefault="00B945E2">
      <w:pPr>
        <w:spacing w:after="0"/>
        <w:rPr>
          <w:rFonts w:ascii="Times New Roman" w:eastAsia="Times New Roman" w:hAnsi="Times New Roman" w:cs="Times New Roman"/>
          <w:noProof/>
          <w:color w:val="000000"/>
          <w:sz w:val="24"/>
          <w:szCs w:val="24"/>
        </w:rPr>
      </w:pPr>
      <w:bookmarkStart w:id="160" w:name="_heading=h.1jlao46"/>
      <w:bookmarkEnd w:id="160"/>
      <w:r w:rsidRPr="00226CB5">
        <w:rPr>
          <w:rFonts w:ascii="Times New Roman" w:eastAsia="Times New Roman" w:hAnsi="Times New Roman" w:cs="Times New Roman"/>
          <w:noProof/>
          <w:color w:val="000000"/>
          <w:sz w:val="24"/>
          <w:szCs w:val="24"/>
        </w:rPr>
        <w:t>Obrazac 1. Prijavni obrazac</w:t>
      </w:r>
      <w:r w:rsidR="0064328E" w:rsidRPr="00226CB5">
        <w:rPr>
          <w:rFonts w:ascii="Times New Roman" w:eastAsia="Times New Roman" w:hAnsi="Times New Roman" w:cs="Times New Roman"/>
          <w:noProof/>
          <w:color w:val="000000"/>
          <w:sz w:val="24"/>
          <w:szCs w:val="24"/>
        </w:rPr>
        <w:t xml:space="preserve"> (dostupan isključivo u sustavu eNPOO)</w:t>
      </w:r>
      <w:r w:rsidRPr="00226CB5">
        <w:rPr>
          <w:rFonts w:ascii="Times New Roman" w:eastAsia="Times New Roman" w:hAnsi="Times New Roman" w:cs="Times New Roman"/>
          <w:noProof/>
          <w:color w:val="000000"/>
          <w:sz w:val="24"/>
          <w:szCs w:val="24"/>
        </w:rPr>
        <w:br/>
        <w:t xml:space="preserve">Obrazac 2. Izjava </w:t>
      </w:r>
      <w:r w:rsidR="003A1151"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rijavitelja</w:t>
      </w:r>
    </w:p>
    <w:p w14:paraId="51E1D567" w14:textId="0BD2EC73" w:rsidR="001767B0" w:rsidRPr="00226CB5" w:rsidRDefault="0092610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3. Izjava </w:t>
      </w:r>
      <w:r w:rsidR="003A1151"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 xml:space="preserve">artnera </w:t>
      </w:r>
    </w:p>
    <w:p w14:paraId="5FC4A3D0" w14:textId="77777777" w:rsidR="001767B0" w:rsidRPr="00226CB5" w:rsidRDefault="00926106">
      <w:pPr>
        <w:spacing w:after="0"/>
        <w:rPr>
          <w:rFonts w:ascii="Times New Roman" w:eastAsia="Times New Roman" w:hAnsi="Times New Roman" w:cs="Times New Roman"/>
          <w:noProof/>
          <w:color w:val="000000"/>
          <w:sz w:val="24"/>
          <w:szCs w:val="24"/>
        </w:rPr>
      </w:pPr>
      <w:bookmarkStart w:id="161" w:name="_heading=h.43ky6rz"/>
      <w:bookmarkEnd w:id="161"/>
      <w:r w:rsidRPr="00226CB5">
        <w:rPr>
          <w:rFonts w:ascii="Times New Roman" w:eastAsia="Times New Roman" w:hAnsi="Times New Roman" w:cs="Times New Roman"/>
          <w:noProof/>
          <w:color w:val="000000"/>
          <w:sz w:val="24"/>
          <w:szCs w:val="24"/>
        </w:rPr>
        <w:t xml:space="preserve">Obrazac 4. Obrazac usklađenosti projektnog prijedloga s načelom „ne nanosi </w:t>
      </w:r>
      <w:sdt>
        <w:sdtPr>
          <w:rPr>
            <w:noProof/>
          </w:rPr>
          <w:tag w:val="goog_rdk_7"/>
          <w:id w:val="-2106722845"/>
        </w:sdtPr>
        <w:sdtEndPr/>
        <w:sdtContent/>
      </w:sdt>
      <w:r w:rsidRPr="00226CB5">
        <w:rPr>
          <w:rFonts w:ascii="Times New Roman" w:eastAsia="Times New Roman" w:hAnsi="Times New Roman" w:cs="Times New Roman"/>
          <w:noProof/>
          <w:color w:val="000000"/>
          <w:sz w:val="24"/>
          <w:szCs w:val="24"/>
        </w:rPr>
        <w:t>bitnu štetu“</w:t>
      </w:r>
    </w:p>
    <w:p w14:paraId="15CD42C6" w14:textId="77777777" w:rsidR="001767B0" w:rsidRPr="00226CB5" w:rsidRDefault="0092610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Obrazac 5. Izjava o (ne)povrativosti PDV-a</w:t>
      </w:r>
    </w:p>
    <w:p w14:paraId="4F9B82FF" w14:textId="50958628" w:rsidR="001767B0" w:rsidRPr="00226CB5" w:rsidRDefault="003A1151">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w:t>
      </w:r>
      <w:r w:rsidR="002C3824"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 xml:space="preserve">. </w:t>
      </w:r>
      <w:r w:rsidR="00305538" w:rsidRPr="00226CB5">
        <w:rPr>
          <w:rFonts w:ascii="Times New Roman" w:eastAsia="Times New Roman" w:hAnsi="Times New Roman" w:cs="Times New Roman"/>
          <w:noProof/>
          <w:color w:val="000000"/>
          <w:sz w:val="24"/>
          <w:szCs w:val="24"/>
        </w:rPr>
        <w:t>Popis članova stručnog tima</w:t>
      </w:r>
    </w:p>
    <w:p w14:paraId="1BFD51E5" w14:textId="77777777" w:rsidR="001767B0" w:rsidRPr="00226CB5" w:rsidRDefault="001767B0">
      <w:pPr>
        <w:spacing w:after="0"/>
        <w:rPr>
          <w:rFonts w:ascii="Times New Roman" w:eastAsia="Times New Roman" w:hAnsi="Times New Roman" w:cs="Times New Roman"/>
          <w:noProof/>
          <w:color w:val="000000"/>
          <w:sz w:val="24"/>
          <w:szCs w:val="24"/>
        </w:rPr>
      </w:pPr>
    </w:p>
    <w:p w14:paraId="603B8F30" w14:textId="77777777" w:rsidR="001767B0" w:rsidRPr="00226CB5" w:rsidRDefault="00926106">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noProof/>
          <w:color w:val="000000"/>
          <w:sz w:val="24"/>
          <w:szCs w:val="24"/>
        </w:rPr>
        <w:t xml:space="preserve">Prilozi koji su sastavni dio Poziva: </w:t>
      </w:r>
    </w:p>
    <w:p w14:paraId="68E004C0" w14:textId="332110D3"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1. Posebni Uvjeti Ugovora,</w:t>
      </w:r>
    </w:p>
    <w:p w14:paraId="281076F5" w14:textId="10BD6862"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2. Opći uvjeti Ugovora,</w:t>
      </w:r>
    </w:p>
    <w:p w14:paraId="76842404" w14:textId="77777777" w:rsidR="00232FDB" w:rsidRPr="00226CB5" w:rsidRDefault="00232FDB" w:rsidP="00232FDB">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3. Pravila o financijskim korekcijama</w:t>
      </w:r>
    </w:p>
    <w:p w14:paraId="6D34D6D2" w14:textId="145700D1"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4. </w:t>
      </w:r>
      <w:r w:rsidR="00305538" w:rsidRPr="00226CB5">
        <w:rPr>
          <w:rFonts w:ascii="Times New Roman" w:eastAsia="Times New Roman" w:hAnsi="Times New Roman" w:cs="Times New Roman"/>
          <w:noProof/>
          <w:color w:val="000000"/>
          <w:sz w:val="24"/>
          <w:szCs w:val="24"/>
        </w:rPr>
        <w:t xml:space="preserve">Prijedlog obveznog i preporučenog sadržaja </w:t>
      </w:r>
      <w:r w:rsidR="00DC5A96" w:rsidRPr="00226CB5">
        <w:rPr>
          <w:rFonts w:ascii="Times New Roman" w:eastAsia="Times New Roman" w:hAnsi="Times New Roman" w:cs="Times New Roman"/>
          <w:noProof/>
          <w:color w:val="000000"/>
          <w:sz w:val="24"/>
          <w:szCs w:val="24"/>
        </w:rPr>
        <w:t>Sporazuma</w:t>
      </w:r>
      <w:r w:rsidR="00305538" w:rsidRPr="00226CB5">
        <w:rPr>
          <w:rFonts w:ascii="Times New Roman" w:eastAsia="Times New Roman" w:hAnsi="Times New Roman" w:cs="Times New Roman"/>
          <w:noProof/>
          <w:color w:val="000000"/>
          <w:sz w:val="24"/>
          <w:szCs w:val="24"/>
        </w:rPr>
        <w:t xml:space="preserve"> o partnerstvu između prijavitelja i partn</w:t>
      </w:r>
      <w:r w:rsidR="0066651B" w:rsidRPr="00226CB5">
        <w:rPr>
          <w:rFonts w:ascii="Times New Roman" w:eastAsia="Times New Roman" w:hAnsi="Times New Roman" w:cs="Times New Roman"/>
          <w:noProof/>
          <w:color w:val="000000"/>
          <w:sz w:val="24"/>
          <w:szCs w:val="24"/>
        </w:rPr>
        <w:t>e</w:t>
      </w:r>
      <w:r w:rsidR="00305538" w:rsidRPr="00226CB5">
        <w:rPr>
          <w:rFonts w:ascii="Times New Roman" w:eastAsia="Times New Roman" w:hAnsi="Times New Roman" w:cs="Times New Roman"/>
          <w:noProof/>
          <w:color w:val="000000"/>
          <w:sz w:val="24"/>
          <w:szCs w:val="24"/>
        </w:rPr>
        <w:t>ra</w:t>
      </w:r>
    </w:p>
    <w:p w14:paraId="570E8583" w14:textId="697D5618" w:rsidR="001767B0"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5</w:t>
      </w:r>
      <w:r w:rsidRPr="00226CB5">
        <w:rPr>
          <w:rFonts w:ascii="Times New Roman" w:eastAsia="Times New Roman" w:hAnsi="Times New Roman" w:cs="Times New Roman"/>
          <w:noProof/>
          <w:color w:val="000000"/>
          <w:sz w:val="24"/>
          <w:szCs w:val="24"/>
        </w:rPr>
        <w:t>. Izračun standardne veličine jediničnog troška plaće</w:t>
      </w:r>
    </w:p>
    <w:p w14:paraId="28537462" w14:textId="4DCB0ECB"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.1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administrativnu provjeru i provjeru prihvatljivosti prijavitelja i partnera</w:t>
      </w:r>
    </w:p>
    <w:p w14:paraId="70C704AC" w14:textId="29B6BC2F"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.2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provjeru prihvatljivosti projekta i aktivnosti</w:t>
      </w:r>
    </w:p>
    <w:p w14:paraId="5F01FDAB" w14:textId="3EF4EAA4" w:rsidR="006E2B73" w:rsidRPr="00226CB5" w:rsidRDefault="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.3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provjeru prihvatljivosti izdataka</w:t>
      </w:r>
    </w:p>
    <w:p w14:paraId="54DA77BC" w14:textId="3668F4D1" w:rsidR="0064328E" w:rsidRPr="00226CB5" w:rsidRDefault="0064328E">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6.4 Kontrolna lista za ocjenu kvalitete</w:t>
      </w:r>
    </w:p>
    <w:p w14:paraId="00F60EFE" w14:textId="77777777" w:rsidR="006E2B73" w:rsidRPr="00226CB5" w:rsidRDefault="006E2B73">
      <w:pPr>
        <w:spacing w:after="0"/>
        <w:rPr>
          <w:rFonts w:ascii="Times New Roman" w:eastAsia="Times New Roman" w:hAnsi="Times New Roman" w:cs="Times New Roman"/>
          <w:noProof/>
          <w:color w:val="000000"/>
          <w:sz w:val="24"/>
          <w:szCs w:val="24"/>
        </w:rPr>
      </w:pPr>
    </w:p>
    <w:p w14:paraId="2D63A93A" w14:textId="5E76AF4A" w:rsidR="006E2B73" w:rsidRPr="00226CB5" w:rsidRDefault="006E2B73">
      <w:pPr>
        <w:spacing w:after="0"/>
        <w:rPr>
          <w:rFonts w:ascii="Times New Roman" w:eastAsia="Times New Roman" w:hAnsi="Times New Roman" w:cs="Times New Roman"/>
          <w:noProof/>
          <w:color w:val="000000"/>
          <w:sz w:val="24"/>
          <w:szCs w:val="24"/>
        </w:rPr>
        <w:sectPr w:rsidR="006E2B73" w:rsidRPr="00226CB5">
          <w:headerReference w:type="default" r:id="rId20"/>
          <w:footerReference w:type="default" r:id="rId21"/>
          <w:headerReference w:type="first" r:id="rId22"/>
          <w:footerReference w:type="first" r:id="rId23"/>
          <w:pgSz w:w="11906" w:h="16838"/>
          <w:pgMar w:top="1417" w:right="1417" w:bottom="1417" w:left="1417" w:header="708" w:footer="708" w:gutter="0"/>
          <w:cols w:space="720"/>
          <w:formProt w:val="0"/>
          <w:docGrid w:linePitch="100" w:charSpace="4096"/>
        </w:sectPr>
      </w:pPr>
    </w:p>
    <w:p w14:paraId="635FD3F6" w14:textId="65E581DC" w:rsidR="001767B0" w:rsidRPr="00226CB5" w:rsidRDefault="005936C0" w:rsidP="000D7988">
      <w:pPr>
        <w:pStyle w:val="Heading1"/>
        <w:numPr>
          <w:ilvl w:val="0"/>
          <w:numId w:val="5"/>
        </w:numPr>
        <w:rPr>
          <w:noProof/>
        </w:rPr>
      </w:pPr>
      <w:bookmarkStart w:id="162" w:name="_Toc222992886"/>
      <w:r w:rsidRPr="00226CB5">
        <w:rPr>
          <w:noProof/>
        </w:rPr>
        <w:lastRenderedPageBreak/>
        <w:t>Pojmovnik i popis kratica</w:t>
      </w:r>
      <w:bookmarkEnd w:id="162"/>
      <w:r w:rsidRPr="00226CB5">
        <w:rPr>
          <w:noProof/>
        </w:rPr>
        <w:t xml:space="preserve"> </w:t>
      </w:r>
    </w:p>
    <w:p w14:paraId="13C60A8E" w14:textId="697B3997" w:rsidR="005936C0" w:rsidRPr="00226CB5" w:rsidRDefault="005936C0" w:rsidP="003A1151">
      <w:pPr>
        <w:pStyle w:val="Heading4"/>
        <w:rPr>
          <w:noProof/>
        </w:rPr>
      </w:pPr>
      <w:bookmarkStart w:id="163" w:name="_Toc222992887"/>
      <w:r w:rsidRPr="00226CB5">
        <w:rPr>
          <w:noProof/>
        </w:rPr>
        <w:t>Pojmovnik</w:t>
      </w:r>
      <w:bookmarkEnd w:id="163"/>
    </w:p>
    <w:tbl>
      <w:tblPr>
        <w:tblStyle w:val="Reetkatablice9"/>
        <w:tblW w:w="0" w:type="auto"/>
        <w:tblLook w:val="04A0" w:firstRow="1" w:lastRow="0" w:firstColumn="1" w:lastColumn="0" w:noHBand="0" w:noVBand="1"/>
      </w:tblPr>
      <w:tblGrid>
        <w:gridCol w:w="3004"/>
        <w:gridCol w:w="6056"/>
      </w:tblGrid>
      <w:tr w:rsidR="005936C0" w:rsidRPr="00226CB5" w14:paraId="48E3EF91" w14:textId="77777777" w:rsidTr="00844402">
        <w:trPr>
          <w:trHeight w:val="815"/>
        </w:trPr>
        <w:tc>
          <w:tcPr>
            <w:tcW w:w="3004" w:type="dxa"/>
            <w:vAlign w:val="center"/>
          </w:tcPr>
          <w:p w14:paraId="2F8FA741"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Administrativna provjera</w:t>
            </w:r>
          </w:p>
        </w:tc>
        <w:tc>
          <w:tcPr>
            <w:tcW w:w="6056" w:type="dxa"/>
            <w:vAlign w:val="center"/>
          </w:tcPr>
          <w:p w14:paraId="35102EE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Administrativna provjera je postupak provjere usklađenosti projektnog prijedloga s administrativnim kriterijima primjenjivima na postupak dodjele.</w:t>
            </w:r>
          </w:p>
        </w:tc>
      </w:tr>
      <w:tr w:rsidR="005936C0" w:rsidRPr="00226CB5" w14:paraId="23DBA82C" w14:textId="77777777" w:rsidTr="00BE2431">
        <w:tc>
          <w:tcPr>
            <w:tcW w:w="3004" w:type="dxa"/>
            <w:vAlign w:val="center"/>
          </w:tcPr>
          <w:p w14:paraId="6B6A687D"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Bespovratna sredstva</w:t>
            </w:r>
          </w:p>
        </w:tc>
        <w:tc>
          <w:tcPr>
            <w:tcW w:w="6056" w:type="dxa"/>
            <w:vAlign w:val="center"/>
          </w:tcPr>
          <w:p w14:paraId="6C3762F1"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Bespovratna sredstva su iznos novca koji se može dodijeliti Korisniku. Definira se u apsolutnim brojkama i u omjeru u odnosu na ukupne prihvatljive troškove. Izvor bespovratnih sredstava su sredstva iz Mehanizma za oporavak i otpornost, a mogu biti sredstva državnog proračuna i druga nacionalna sredstva.</w:t>
            </w:r>
          </w:p>
        </w:tc>
      </w:tr>
      <w:tr w:rsidR="005936C0" w:rsidRPr="00226CB5" w14:paraId="715EDA15" w14:textId="77777777" w:rsidTr="00BE2431">
        <w:tc>
          <w:tcPr>
            <w:tcW w:w="3004" w:type="dxa"/>
            <w:vAlign w:val="center"/>
          </w:tcPr>
          <w:p w14:paraId="3CCF53C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Državna potpora</w:t>
            </w:r>
          </w:p>
        </w:tc>
        <w:tc>
          <w:tcPr>
            <w:tcW w:w="6056" w:type="dxa"/>
            <w:vAlign w:val="center"/>
          </w:tcPr>
          <w:p w14:paraId="78CD2705"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Stvarni i potencijalni rashod ili umanjeni prihod države dodijeljen od davatelja državne potpore u bilo kojem obliku koji narušava ili prijeti narušavanjem tržišnog natjecanja stavljajući u povoljniji položaj određenog poduzetnika ili proizvodnju određene robe i/ili usluge utoliko što utječe na trgovinu između država članica Europske unije, u skladu s člankom 107. Ugovora o funkcioniranju Europske unije. Državna potpora se uvijek odnosi na poduzetnika i na obavljanje gospodarske aktivnosti (članak 2. Zakona o državnim potporama NN 47/14, 69/17).</w:t>
            </w:r>
          </w:p>
        </w:tc>
      </w:tr>
      <w:tr w:rsidR="005936C0" w:rsidRPr="00226CB5" w14:paraId="2AAD36A3" w14:textId="77777777" w:rsidTr="00BE2431">
        <w:tc>
          <w:tcPr>
            <w:tcW w:w="3004" w:type="dxa"/>
            <w:vAlign w:val="center"/>
          </w:tcPr>
          <w:p w14:paraId="5EE14DCA"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 xml:space="preserve">Dvostruko </w:t>
            </w:r>
            <w:r w:rsidRPr="00226CB5">
              <w:rPr>
                <w:rFonts w:ascii="Times New Roman" w:hAnsi="Times New Roman" w:cs="Times New Roman"/>
                <w:b/>
                <w:noProof/>
              </w:rPr>
              <w:br/>
              <w:t>financiranje</w:t>
            </w:r>
          </w:p>
        </w:tc>
        <w:tc>
          <w:tcPr>
            <w:tcW w:w="6056" w:type="dxa"/>
            <w:vAlign w:val="center"/>
          </w:tcPr>
          <w:p w14:paraId="0472297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Dvostruko financiranje je (su)financiranje predloženih prihvatljivih izdataka koje dovodi do primanja naknada za troškove za koje je već zatraženo ili će biti zatraženo i/ili ostvareno pravo na (su) financiranje iz bilo kojeg drugog javnog izvora (uključujući sredstva dodijeljena za NPOO). Prilikom poštivanja načela izbjegavanja dvostrukog financiranja Korisnik mora osigurati da predloženi prihvatljivi izdaci nisu, niti će biti (su)financirani više od jednom nakon potencijalno uspješnog okončanja dvaju ili više postupaka dodjele bespovratnih sredstava, osim u dijelu koji se odnosi na retroaktivnu dodjelu bespovratnih sredstava, a koji ne predstavljaju financiranje istog specifičnog troška iz više različitih izvora financiranja. </w:t>
            </w:r>
          </w:p>
        </w:tc>
      </w:tr>
      <w:tr w:rsidR="005936C0" w:rsidRPr="00226CB5" w14:paraId="195A831B" w14:textId="77777777" w:rsidTr="00BE2431">
        <w:tc>
          <w:tcPr>
            <w:tcW w:w="3004" w:type="dxa"/>
            <w:vAlign w:val="center"/>
          </w:tcPr>
          <w:p w14:paraId="5215C97B"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Izdatak</w:t>
            </w:r>
          </w:p>
        </w:tc>
        <w:tc>
          <w:tcPr>
            <w:tcW w:w="6056" w:type="dxa"/>
            <w:vAlign w:val="center"/>
          </w:tcPr>
          <w:p w14:paraId="28DF4B5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Izdatak je trošak koji je plaćen iz sredstava Korisnika ili Prijavitelja.</w:t>
            </w:r>
          </w:p>
        </w:tc>
      </w:tr>
      <w:tr w:rsidR="005936C0" w:rsidRPr="00226CB5" w14:paraId="1A5B1D66" w14:textId="77777777" w:rsidTr="00BE2431">
        <w:tc>
          <w:tcPr>
            <w:tcW w:w="3004" w:type="dxa"/>
            <w:vAlign w:val="center"/>
          </w:tcPr>
          <w:p w14:paraId="40645A41"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Korisnik</w:t>
            </w:r>
          </w:p>
        </w:tc>
        <w:tc>
          <w:tcPr>
            <w:tcW w:w="6056" w:type="dxa"/>
            <w:vAlign w:val="center"/>
          </w:tcPr>
          <w:p w14:paraId="64E7595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Korisnik je uspješan prijavitelj s kojim se potpisuje Ugovor o dodjeli bespovratnih sredstava. Izravno je odgovoran za početak, upravljanje, provedbu i rezultate projekta.</w:t>
            </w:r>
          </w:p>
        </w:tc>
      </w:tr>
      <w:tr w:rsidR="005936C0" w:rsidRPr="00226CB5" w14:paraId="778F33B1" w14:textId="77777777" w:rsidTr="00BE2431">
        <w:tc>
          <w:tcPr>
            <w:tcW w:w="3004" w:type="dxa"/>
            <w:vAlign w:val="center"/>
          </w:tcPr>
          <w:p w14:paraId="34838DC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Kriteriji dodjele bespovratnih sredstava</w:t>
            </w:r>
          </w:p>
        </w:tc>
        <w:tc>
          <w:tcPr>
            <w:tcW w:w="6056" w:type="dxa"/>
            <w:vAlign w:val="center"/>
          </w:tcPr>
          <w:p w14:paraId="35E2B5D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Kriterijima za dodjelu omogućuje se:</w:t>
            </w:r>
          </w:p>
          <w:p w14:paraId="55674CA1" w14:textId="27010507"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ocjenjivanje kvalitete podnesenih prijedloga s obzirom na utvrđene ciljeve i prioritete te očekivane rezultate;</w:t>
            </w:r>
          </w:p>
          <w:p w14:paraId="76F38D8F" w14:textId="454146EE"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dodjela bespovratnih sredstava djelovanjima ili programima rada kojima se postiže najveća moguća djelotvornost financiranja;</w:t>
            </w:r>
          </w:p>
          <w:p w14:paraId="788A9551" w14:textId="714D246E"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provođenje evaluacije zahtjeva za bespovratna sredstva.</w:t>
            </w:r>
          </w:p>
        </w:tc>
      </w:tr>
      <w:tr w:rsidR="005936C0" w:rsidRPr="00226CB5" w14:paraId="3B34D6AE" w14:textId="77777777" w:rsidTr="00BE2431">
        <w:tc>
          <w:tcPr>
            <w:tcW w:w="3004" w:type="dxa"/>
            <w:vAlign w:val="center"/>
          </w:tcPr>
          <w:p w14:paraId="4BBF037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Kriteriji odabira</w:t>
            </w:r>
          </w:p>
        </w:tc>
        <w:tc>
          <w:tcPr>
            <w:tcW w:w="6056" w:type="dxa"/>
            <w:vAlign w:val="center"/>
          </w:tcPr>
          <w:p w14:paraId="79F4B0F0"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Kriterijima za odabir omogućuje se ocjenjivanje sposobnosti prijavitelja da predloženo djelovanje provede u cijelosti. </w:t>
            </w:r>
            <w:r w:rsidRPr="00226CB5">
              <w:rPr>
                <w:rFonts w:ascii="Times New Roman" w:hAnsi="Times New Roman" w:cs="Times New Roman"/>
                <w:noProof/>
              </w:rPr>
              <w:lastRenderedPageBreak/>
              <w:t>Podnositelj zahtjeva mora imati stabilne i dostatne izvore financiranja za obavljanje svoje aktivnosti tijekom cijelog razdoblja za koje se dodjeljuju bespovratna sredstva i za sudjelovanje u financiranju („financijska sposobnost”). Podnositelj zahtjeva mora imati stručne kompetencije i kvalifikacije potrebne za provedbu predloženog djelovanja ili programa rada u cijelosti („operativna sposobnost”).</w:t>
            </w:r>
          </w:p>
        </w:tc>
      </w:tr>
      <w:tr w:rsidR="005936C0" w:rsidRPr="00226CB5" w14:paraId="5AEE037C" w14:textId="77777777" w:rsidTr="00BE2431">
        <w:tc>
          <w:tcPr>
            <w:tcW w:w="3004" w:type="dxa"/>
            <w:vAlign w:val="center"/>
          </w:tcPr>
          <w:p w14:paraId="751CB5D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Kriteriji prihvatljivosti</w:t>
            </w:r>
          </w:p>
        </w:tc>
        <w:tc>
          <w:tcPr>
            <w:tcW w:w="6056" w:type="dxa"/>
            <w:vAlign w:val="center"/>
          </w:tcPr>
          <w:p w14:paraId="6978D0C5"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Kriterijima prihvatljivosti određuju se uvjeti za sudjelovanje u predmetnom pozivu. Prihvatljivost prijavitelja je definirana ovim Uputama vodeći računa o ciljevima određenog djelovanja i koji su skladu s načelima transparentnosti i nediskriminacije.</w:t>
            </w:r>
          </w:p>
        </w:tc>
      </w:tr>
      <w:tr w:rsidR="005936C0" w:rsidRPr="00226CB5" w14:paraId="26781F0D" w14:textId="77777777" w:rsidTr="00BE2431">
        <w:tc>
          <w:tcPr>
            <w:tcW w:w="3004" w:type="dxa"/>
            <w:vAlign w:val="center"/>
          </w:tcPr>
          <w:p w14:paraId="780897CA"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Načelo nenanošenja bitne štete - DNSH</w:t>
            </w:r>
          </w:p>
        </w:tc>
        <w:tc>
          <w:tcPr>
            <w:tcW w:w="6056" w:type="dxa"/>
            <w:vAlign w:val="center"/>
          </w:tcPr>
          <w:p w14:paraId="7CB42839"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Načelo nenanošenja bitne štete - DNSH - u smislu Tehničke smjernice Europske komisije o primjeni načela nenanošenja bitne štete u okviru Uredbe o Mehanizmu za oporavak i otpornost (2021/C 58/01) (eng. „do no significant harm“).</w:t>
            </w:r>
          </w:p>
        </w:tc>
      </w:tr>
      <w:tr w:rsidR="005936C0" w:rsidRPr="00226CB5" w14:paraId="6BE7CCE3" w14:textId="77777777" w:rsidTr="00BE2431">
        <w:tc>
          <w:tcPr>
            <w:tcW w:w="3004" w:type="dxa"/>
            <w:vAlign w:val="center"/>
          </w:tcPr>
          <w:p w14:paraId="694BF170"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Načela ekonomičnosti, učinkovitosti i djelotvornosti</w:t>
            </w:r>
          </w:p>
        </w:tc>
        <w:tc>
          <w:tcPr>
            <w:tcW w:w="6056" w:type="dxa"/>
            <w:vAlign w:val="center"/>
          </w:tcPr>
          <w:p w14:paraId="217A4CF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Načelo ekonomičnosti zahtijeva da resursi koje koristi institucija u svrhu obavljanja svog poslovanja budu dostupni na vrijeme, u odgovarajućoj količini i rezultatima i po najboljoj cijeni. Načelo učinkovitosti bavi se najboljim odnosom između uloženih resursa i dobivenih rezultata. Načelo djelotvornosti bavi se postizanjem određenih postavljenih ciljeva i ostvarivanjem željenih rezultata.</w:t>
            </w:r>
          </w:p>
        </w:tc>
      </w:tr>
      <w:tr w:rsidR="005936C0" w:rsidRPr="00226CB5" w14:paraId="2784CCAC" w14:textId="77777777" w:rsidTr="00BE2431">
        <w:tc>
          <w:tcPr>
            <w:tcW w:w="3004" w:type="dxa"/>
            <w:vAlign w:val="center"/>
          </w:tcPr>
          <w:p w14:paraId="36AC17E7"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Ocjenjivanje kvalitete</w:t>
            </w:r>
          </w:p>
        </w:tc>
        <w:tc>
          <w:tcPr>
            <w:tcW w:w="6056" w:type="dxa"/>
            <w:vAlign w:val="center"/>
          </w:tcPr>
          <w:p w14:paraId="031DC114"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Ocjenjivanje kvalitete je ocjenjivanje, odnosno bodovanje projektnih prijedloga prema kriterijima odabira, na temelju metodologije primjenjive na postupak dodjele.</w:t>
            </w:r>
          </w:p>
        </w:tc>
      </w:tr>
      <w:tr w:rsidR="005936C0" w:rsidRPr="00226CB5" w14:paraId="60305C96" w14:textId="77777777" w:rsidTr="00BE2431">
        <w:tc>
          <w:tcPr>
            <w:tcW w:w="3004" w:type="dxa"/>
            <w:vAlign w:val="center"/>
          </w:tcPr>
          <w:p w14:paraId="7CDBEFA9"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Intenzitet potpore</w:t>
            </w:r>
          </w:p>
        </w:tc>
        <w:tc>
          <w:tcPr>
            <w:tcW w:w="6056" w:type="dxa"/>
            <w:vAlign w:val="center"/>
          </w:tcPr>
          <w:p w14:paraId="1C861DC2"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Znači bruto iznos potpore izražen kao postotak prihvatljivih troškova, prije odbitka poreza ili drugih naknada.</w:t>
            </w:r>
          </w:p>
        </w:tc>
      </w:tr>
      <w:tr w:rsidR="005936C0" w:rsidRPr="00226CB5" w14:paraId="502A6B45" w14:textId="77777777" w:rsidTr="00BE2431">
        <w:tc>
          <w:tcPr>
            <w:tcW w:w="3004" w:type="dxa"/>
            <w:vAlign w:val="center"/>
          </w:tcPr>
          <w:p w14:paraId="3A5CE0C7"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Povratni predujam</w:t>
            </w:r>
          </w:p>
        </w:tc>
        <w:tc>
          <w:tcPr>
            <w:tcW w:w="6056" w:type="dxa"/>
            <w:vAlign w:val="center"/>
          </w:tcPr>
          <w:p w14:paraId="1827F68E"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Znači zajam za projekt koji se isplaćuje jednom ili više obroka, a uvjeti njegova povrata ovise o rezultatu projekta.</w:t>
            </w:r>
          </w:p>
        </w:tc>
      </w:tr>
      <w:tr w:rsidR="005936C0" w:rsidRPr="00226CB5" w14:paraId="46359A2F" w14:textId="77777777" w:rsidTr="00BE2431">
        <w:tc>
          <w:tcPr>
            <w:tcW w:w="3004" w:type="dxa"/>
            <w:vAlign w:val="center"/>
          </w:tcPr>
          <w:p w14:paraId="06620D10"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Početak radova</w:t>
            </w:r>
          </w:p>
        </w:tc>
        <w:tc>
          <w:tcPr>
            <w:tcW w:w="6056" w:type="dxa"/>
            <w:vAlign w:val="center"/>
          </w:tcPr>
          <w:p w14:paraId="7A9BCDDD"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Znači početak građevinskih radova povezanih s ulaganjem ili prva zakonski obvezujuća obveza za naručivanje opreme ili bilo koja druga obveza koja ulaganje čini neopozivim, ovisno o tome što nastupi prije. Kupnja zemljišta i pripremni radovi ne smatraju se početkom radova. U slučaju preuzimanja „početak radova“ znači trenutak stjecanja imovine koja je izravno povezana sa stečenom poslovnom jedinicom. </w:t>
            </w:r>
          </w:p>
        </w:tc>
      </w:tr>
      <w:tr w:rsidR="005936C0" w:rsidRPr="00226CB5" w14:paraId="67AD15CF" w14:textId="77777777" w:rsidTr="00BE2431">
        <w:tc>
          <w:tcPr>
            <w:tcW w:w="3004" w:type="dxa"/>
            <w:vAlign w:val="center"/>
          </w:tcPr>
          <w:p w14:paraId="5A12E04F"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Odluka o financiranju</w:t>
            </w:r>
          </w:p>
        </w:tc>
        <w:tc>
          <w:tcPr>
            <w:tcW w:w="6056" w:type="dxa"/>
            <w:vAlign w:val="center"/>
          </w:tcPr>
          <w:p w14:paraId="21341F9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Odluka o financiranju je odluka kojom se utvrđuje obveza nadoknađivanja prihvatljivih izdataka (troškova) odobrenog projekta i koja je temelj za potpisivanje Ugovora o dodjeli bespovratnih sredstava. Odluka o financiranju sastavlja se u obliku administrativnog naloga koji izdaje ovlaštena osoba NT-a. Sadrži podatke o najvišem iznosu bespovratnih sredstava koju Korisnik može primiti. Također, ako je primjenjivo, može sadržavati podatke o iznosu odnosno udjelu u kojem Korisnik sudjeluje u financiranju projekta.</w:t>
            </w:r>
          </w:p>
        </w:tc>
      </w:tr>
      <w:tr w:rsidR="005936C0" w:rsidRPr="00226CB5" w14:paraId="75EB348B" w14:textId="77777777" w:rsidTr="00BE2431">
        <w:tc>
          <w:tcPr>
            <w:tcW w:w="3004" w:type="dxa"/>
            <w:vAlign w:val="center"/>
          </w:tcPr>
          <w:p w14:paraId="76CE04D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Prijevara</w:t>
            </w:r>
          </w:p>
        </w:tc>
        <w:tc>
          <w:tcPr>
            <w:tcW w:w="6056" w:type="dxa"/>
            <w:vAlign w:val="center"/>
          </w:tcPr>
          <w:p w14:paraId="589C0EA8"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Prijevara je pojam koji se koristi za opisivanje širokog spektra ponašanja u svrhu ostvarivanja osobne koristi, koristi za povezanu osobu ili treću stranu ili prouzročenja gubitka za trećega. Prijevara nema samo potencijalni štetni financijski učinak, već može naštetiti i ugledu tijela Sustava upravljanja i praćenja provedbe aktivnosti NPOO-a koja su odgovorna za upravljanje sredstvima na učinkovit način. Pod terminom „prijevara“ (engl. Fraud = prijevara) ne podrazumijevaju se samo postupanja koja imaju elemente kaznenog djela Prijevare iz članka 236., kaznenog djela Prijevare u gospodarskom poslovanju iz članka 247. Kaznenog zakona (NN 125/11, 144/12), već se može raditi o takvu postupanju ili propuštanju postupanja koje ima elemente bilo kojeg drugog kaznenog djela, kao npr. kaznenih djela iz Glave XXIV. Kaznenog zakona - kaznena djela protiv gospodarstva, Glave XXVI. Kaznenog zakona – kaznena djela krivotvorenja, Glave XXVIII. Kaznenog zakona – kaznena djela protiv službene dužnosti, kao i elemente prekršaja sukladno posebnim, primjenjivim propisima. Prijevara za koju je donesena pravomoćna sudska presuda i za koju je utvrđena poveznica između kaznenog djela prijevare i projekta, neovisno da li se odnosi na postupke javne nabave ili ne, smatra se ozbiljnom nepravilnošću, za koju se primjenjuje odgovarajuća stopa financijske korekcije definirana Pravilima o financijskim korekcijama.</w:t>
            </w:r>
          </w:p>
        </w:tc>
      </w:tr>
      <w:tr w:rsidR="005936C0" w:rsidRPr="00226CB5" w14:paraId="2458C3C6" w14:textId="77777777" w:rsidTr="00BE2431">
        <w:tc>
          <w:tcPr>
            <w:tcW w:w="3004" w:type="dxa"/>
            <w:vAlign w:val="center"/>
          </w:tcPr>
          <w:p w14:paraId="5B4BBFD1"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Provedbeno tijelo</w:t>
            </w:r>
          </w:p>
        </w:tc>
        <w:tc>
          <w:tcPr>
            <w:tcW w:w="6056" w:type="dxa"/>
            <w:vAlign w:val="center"/>
          </w:tcPr>
          <w:p w14:paraId="040A9091"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Provedbeno tijelo (PT) je tijelo zaduženo za postupak dodjele i praćenje izvršenja sklopljenih Ugovora o dodjeli bespovratnih sredstava.</w:t>
            </w:r>
          </w:p>
        </w:tc>
      </w:tr>
      <w:tr w:rsidR="005936C0" w:rsidRPr="00226CB5" w14:paraId="65F7E991" w14:textId="77777777" w:rsidTr="00BE2431">
        <w:tc>
          <w:tcPr>
            <w:tcW w:w="3004" w:type="dxa"/>
            <w:vAlign w:val="center"/>
          </w:tcPr>
          <w:p w14:paraId="7C5B4623"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Projekt</w:t>
            </w:r>
          </w:p>
        </w:tc>
        <w:tc>
          <w:tcPr>
            <w:tcW w:w="6056" w:type="dxa"/>
            <w:vAlign w:val="center"/>
          </w:tcPr>
          <w:p w14:paraId="549EAA4B"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Projekt za financiranje odabire Tijelo nadležno za komponentu navedenog programa, ili se odabire pod njegovom nadležnošću, u skladu s utvrđenim kriterijima, a provodi ga Korisnik samostalno ili u suradnji s jedinim ili više partnera. Provedbom projekata omogućuje se ostvarenje ciljeva pripadajućeg programa.</w:t>
            </w:r>
          </w:p>
        </w:tc>
      </w:tr>
      <w:tr w:rsidR="005936C0" w:rsidRPr="00226CB5" w14:paraId="405495B7" w14:textId="77777777" w:rsidTr="00BE2431">
        <w:tc>
          <w:tcPr>
            <w:tcW w:w="3004" w:type="dxa"/>
            <w:vAlign w:val="center"/>
          </w:tcPr>
          <w:p w14:paraId="72C85636"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Razdoblje izvršenja ugovora</w:t>
            </w:r>
          </w:p>
        </w:tc>
        <w:tc>
          <w:tcPr>
            <w:tcW w:w="6056" w:type="dxa"/>
            <w:vAlign w:val="center"/>
          </w:tcPr>
          <w:p w14:paraId="0AA03D19"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Razdoblje od stupanja Ugovora na snagu do izvršenja svih prava i obveza sukladno Ugovoru.</w:t>
            </w:r>
          </w:p>
        </w:tc>
      </w:tr>
      <w:tr w:rsidR="005936C0" w:rsidRPr="00226CB5" w14:paraId="1AF88D94" w14:textId="77777777" w:rsidTr="00BE2431">
        <w:tc>
          <w:tcPr>
            <w:tcW w:w="3004" w:type="dxa"/>
            <w:vAlign w:val="center"/>
          </w:tcPr>
          <w:p w14:paraId="080058B6"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Razdoblje prihvatljivosti izdataka</w:t>
            </w:r>
          </w:p>
        </w:tc>
        <w:tc>
          <w:tcPr>
            <w:tcW w:w="6056" w:type="dxa"/>
            <w:vAlign w:val="center"/>
          </w:tcPr>
          <w:p w14:paraId="1057FFAF" w14:textId="795708C8"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Razdoblje unutar kojeg trošak mora nastati i biti plaćen da bi bio prihvatljiv za financiranje. Izdaci su prihvatljivi za doprinos ako su nastali na teret Korisnika i ako su plaćeni u prihvatljivom razdoblju. Razdoblje prihvatljivosti izdataka traje 6 mjeseci dulje od razdoblja provedbe projekta. Ukoliko Korisnik završi s provedbom projekta prije isteka krajnjeg datuma definiranog predmetnim pozivom, razdoblje prihvatljivosti izdataka će biti 6 mjeseci od stvarnog završetka provedbe projekta a najkasnije do 30. </w:t>
            </w:r>
            <w:r w:rsidR="0064328E" w:rsidRPr="00226CB5">
              <w:rPr>
                <w:rFonts w:ascii="Times New Roman" w:hAnsi="Times New Roman" w:cs="Times New Roman"/>
                <w:noProof/>
              </w:rPr>
              <w:t xml:space="preserve">rujna  </w:t>
            </w:r>
            <w:r w:rsidRPr="00226CB5">
              <w:rPr>
                <w:rFonts w:ascii="Times New Roman" w:hAnsi="Times New Roman" w:cs="Times New Roman"/>
                <w:noProof/>
              </w:rPr>
              <w:t>202</w:t>
            </w:r>
            <w:r w:rsidR="0064328E" w:rsidRPr="00226CB5">
              <w:rPr>
                <w:rFonts w:ascii="Times New Roman" w:hAnsi="Times New Roman" w:cs="Times New Roman"/>
                <w:noProof/>
              </w:rPr>
              <w:t>7</w:t>
            </w:r>
            <w:r w:rsidRPr="00226CB5">
              <w:rPr>
                <w:rFonts w:ascii="Times New Roman" w:hAnsi="Times New Roman" w:cs="Times New Roman"/>
                <w:noProof/>
              </w:rPr>
              <w:t>.</w:t>
            </w:r>
          </w:p>
        </w:tc>
      </w:tr>
      <w:tr w:rsidR="005936C0" w:rsidRPr="00226CB5" w14:paraId="7772DD29" w14:textId="77777777" w:rsidTr="00BE2431">
        <w:tc>
          <w:tcPr>
            <w:tcW w:w="3004" w:type="dxa"/>
            <w:vAlign w:val="center"/>
          </w:tcPr>
          <w:p w14:paraId="4C5C38A9"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 xml:space="preserve">Razdoblje provedbe </w:t>
            </w:r>
            <w:r w:rsidRPr="00226CB5">
              <w:rPr>
                <w:rFonts w:ascii="Times New Roman" w:hAnsi="Times New Roman" w:cs="Times New Roman"/>
                <w:b/>
                <w:noProof/>
              </w:rPr>
              <w:br/>
              <w:t>projekta</w:t>
            </w:r>
          </w:p>
        </w:tc>
        <w:tc>
          <w:tcPr>
            <w:tcW w:w="6056" w:type="dxa"/>
            <w:vAlign w:val="center"/>
          </w:tcPr>
          <w:p w14:paraId="08F699B1" w14:textId="3246D4B6"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Razdoblje koje započinje početkom obavljanja aktivnosti projekta, najranije </w:t>
            </w:r>
            <w:r w:rsidR="005C6065" w:rsidRPr="00226CB5">
              <w:rPr>
                <w:rFonts w:ascii="Times New Roman" w:hAnsi="Times New Roman" w:cs="Times New Roman"/>
                <w:noProof/>
              </w:rPr>
              <w:t>03</w:t>
            </w:r>
            <w:r w:rsidRPr="00226CB5">
              <w:rPr>
                <w:rFonts w:ascii="Times New Roman" w:hAnsi="Times New Roman" w:cs="Times New Roman"/>
                <w:noProof/>
              </w:rPr>
              <w:t xml:space="preserve">. </w:t>
            </w:r>
            <w:r w:rsidR="005C6065" w:rsidRPr="00226CB5">
              <w:rPr>
                <w:rFonts w:ascii="Times New Roman" w:hAnsi="Times New Roman" w:cs="Times New Roman"/>
                <w:noProof/>
              </w:rPr>
              <w:t>listopada</w:t>
            </w:r>
            <w:r w:rsidRPr="00226CB5">
              <w:rPr>
                <w:rFonts w:ascii="Times New Roman" w:hAnsi="Times New Roman" w:cs="Times New Roman"/>
                <w:noProof/>
              </w:rPr>
              <w:t xml:space="preserve"> 202</w:t>
            </w:r>
            <w:r w:rsidR="005C6065" w:rsidRPr="00226CB5">
              <w:rPr>
                <w:rFonts w:ascii="Times New Roman" w:hAnsi="Times New Roman" w:cs="Times New Roman"/>
                <w:noProof/>
              </w:rPr>
              <w:t>5</w:t>
            </w:r>
            <w:r w:rsidRPr="00226CB5">
              <w:rPr>
                <w:rFonts w:ascii="Times New Roman" w:hAnsi="Times New Roman" w:cs="Times New Roman"/>
                <w:noProof/>
              </w:rPr>
              <w:t xml:space="preserve">., te istječe završetkom obavljanja predmetnih aktivnosti, najkasnije 30. </w:t>
            </w:r>
            <w:r w:rsidR="00E334B4" w:rsidRPr="00226CB5">
              <w:rPr>
                <w:rFonts w:ascii="Times New Roman" w:hAnsi="Times New Roman" w:cs="Times New Roman"/>
                <w:noProof/>
              </w:rPr>
              <w:t xml:space="preserve">rujna </w:t>
            </w:r>
            <w:r w:rsidRPr="00226CB5">
              <w:rPr>
                <w:rFonts w:ascii="Times New Roman" w:hAnsi="Times New Roman" w:cs="Times New Roman"/>
                <w:noProof/>
              </w:rPr>
              <w:t>202</w:t>
            </w:r>
            <w:r w:rsidR="00E334B4" w:rsidRPr="00226CB5">
              <w:rPr>
                <w:rFonts w:ascii="Times New Roman" w:hAnsi="Times New Roman" w:cs="Times New Roman"/>
                <w:noProof/>
              </w:rPr>
              <w:t>7</w:t>
            </w:r>
            <w:r w:rsidRPr="00226CB5">
              <w:rPr>
                <w:rFonts w:ascii="Times New Roman" w:hAnsi="Times New Roman" w:cs="Times New Roman"/>
                <w:noProof/>
              </w:rPr>
              <w:t xml:space="preserve">. Ujedno je riječ o </w:t>
            </w:r>
            <w:r w:rsidRPr="00226CB5">
              <w:rPr>
                <w:rFonts w:ascii="Times New Roman" w:hAnsi="Times New Roman" w:cs="Times New Roman"/>
                <w:noProof/>
              </w:rPr>
              <w:lastRenderedPageBreak/>
              <w:t>razdoblju u kojem trošak mora nastati, da bi bio prihvatljiv za financiranje sukladno Ugovoru. Razdoblje provedbe projekta smatra se razdoblje od datuma početka provedbe (projektnih aktivnosti) do njihovog završetka, a najduže do krajnjeg datuma trajanja provedbe sukladno predmetnom pozivu. Navedeno znači da Korisnik može i ranije završiti provedbu od krajnjeg datuma definiranog predmetnim Pozivom. Detaljni rokovi definiraju se u Ugovoru o dodjeli bespovratnih sredstava.</w:t>
            </w:r>
          </w:p>
        </w:tc>
      </w:tr>
      <w:tr w:rsidR="005936C0" w:rsidRPr="00226CB5" w14:paraId="183DA42A" w14:textId="77777777" w:rsidTr="00BE2431">
        <w:tc>
          <w:tcPr>
            <w:tcW w:w="3004" w:type="dxa"/>
            <w:vAlign w:val="center"/>
          </w:tcPr>
          <w:p w14:paraId="0C9B612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 xml:space="preserve">Sustav </w:t>
            </w:r>
            <w:r w:rsidRPr="00226CB5">
              <w:rPr>
                <w:rFonts w:ascii="Times New Roman" w:hAnsi="Times New Roman" w:cs="Times New Roman"/>
                <w:b/>
                <w:noProof/>
              </w:rPr>
              <w:br/>
              <w:t>eNPOO</w:t>
            </w:r>
          </w:p>
        </w:tc>
        <w:tc>
          <w:tcPr>
            <w:tcW w:w="6056" w:type="dxa"/>
            <w:vAlign w:val="center"/>
          </w:tcPr>
          <w:p w14:paraId="3FEA3D47"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Sustav </w:t>
            </w:r>
            <w:r w:rsidRPr="00226CB5">
              <w:rPr>
                <w:rFonts w:ascii="Times New Roman" w:hAnsi="Times New Roman" w:cs="Times New Roman"/>
                <w:noProof/>
                <w:color w:val="000000" w:themeColor="text1"/>
              </w:rPr>
              <w:t>eNPOO (</w:t>
            </w:r>
            <w:r w:rsidRPr="00226CB5">
              <w:rPr>
                <w:rFonts w:ascii="Times New Roman" w:hAnsi="Times New Roman" w:cs="Times New Roman"/>
                <w:noProof/>
                <w:color w:val="000000" w:themeColor="text1"/>
                <w:u w:val="single"/>
              </w:rPr>
              <w:t>https://fondovieu.gov.hr</w:t>
            </w:r>
            <w:r w:rsidRPr="00226CB5">
              <w:rPr>
                <w:rFonts w:ascii="Times New Roman" w:hAnsi="Times New Roman" w:cs="Times New Roman"/>
                <w:noProof/>
                <w:color w:val="000000" w:themeColor="text1"/>
              </w:rPr>
              <w:t xml:space="preserve">) je elektronički </w:t>
            </w:r>
            <w:r w:rsidRPr="00226CB5">
              <w:rPr>
                <w:rFonts w:ascii="Times New Roman" w:hAnsi="Times New Roman" w:cs="Times New Roman"/>
                <w:noProof/>
              </w:rPr>
              <w:t>sustav za administraciju i upravljanje NPOO za Korisnike i tijela u sustavu upravljanja i kontrole; ujedno je riječ o jedinstvenom mjestu za komunikaciju, razmjenu dokumenata i podnošenje izvještaja među navedenim stranama.</w:t>
            </w:r>
          </w:p>
        </w:tc>
      </w:tr>
      <w:tr w:rsidR="005936C0" w:rsidRPr="00226CB5" w14:paraId="7C3FB612" w14:textId="77777777" w:rsidTr="00BE2431">
        <w:tc>
          <w:tcPr>
            <w:tcW w:w="3004" w:type="dxa"/>
            <w:vAlign w:val="center"/>
          </w:tcPr>
          <w:p w14:paraId="0FCF8ACB"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Tijelo nadležno za komponentu/podkomponentu NPOO-a</w:t>
            </w:r>
          </w:p>
        </w:tc>
        <w:tc>
          <w:tcPr>
            <w:tcW w:w="6056" w:type="dxa"/>
            <w:vAlign w:val="center"/>
          </w:tcPr>
          <w:p w14:paraId="280C55AE"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Tijelo nadležno za komponentu/podkomponentu (NT) - tijelo državne uprave iz članka 3. i članka 8. Odluke o sustavu upravljanja i praćenju provedbe aktivnosti u okviru NPOO.</w:t>
            </w:r>
          </w:p>
        </w:tc>
      </w:tr>
      <w:tr w:rsidR="005936C0" w:rsidRPr="00226CB5" w14:paraId="6DBEE8B5" w14:textId="77777777" w:rsidTr="00BE2431">
        <w:tc>
          <w:tcPr>
            <w:tcW w:w="3004" w:type="dxa"/>
            <w:vAlign w:val="center"/>
          </w:tcPr>
          <w:p w14:paraId="3338C3C8"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Tijelo nadležno za koordinaciju praćenja provedbe NPOO-a</w:t>
            </w:r>
          </w:p>
        </w:tc>
        <w:tc>
          <w:tcPr>
            <w:tcW w:w="6056" w:type="dxa"/>
            <w:vAlign w:val="center"/>
          </w:tcPr>
          <w:p w14:paraId="23BB9138"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Tijelo nadležno za koordinaciju praćenja provedbe NPOO-a ( KT) - tijelo državne uprave iz članka 3. i članka 6. Odluke o sustavu upravljanja i praćenju provedbe aktivnosti u okviru NPOO.</w:t>
            </w:r>
          </w:p>
        </w:tc>
      </w:tr>
      <w:tr w:rsidR="005936C0" w:rsidRPr="00226CB5" w14:paraId="418E14B3" w14:textId="77777777" w:rsidTr="00BE2431">
        <w:tc>
          <w:tcPr>
            <w:tcW w:w="3004" w:type="dxa"/>
            <w:vAlign w:val="center"/>
          </w:tcPr>
          <w:p w14:paraId="4FF2600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Ugovor o dodjeli bespovratnih sredstava (Ugovor)</w:t>
            </w:r>
          </w:p>
        </w:tc>
        <w:tc>
          <w:tcPr>
            <w:tcW w:w="6056" w:type="dxa"/>
            <w:vAlign w:val="center"/>
          </w:tcPr>
          <w:p w14:paraId="205A417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Ugovor o dodjeli bespovratnih sredstava je ugovor između Korisnika, NT i PT, kojim se utvrđuje najviši iznos bespovratnih sredstava dodijeljen za provedbu projekta iz sredstava EU i sredstava iz državnog proračuna te drugi financijski i provedbeni uvjeti projekta.</w:t>
            </w:r>
          </w:p>
        </w:tc>
      </w:tr>
      <w:tr w:rsidR="005936C0" w:rsidRPr="00226CB5" w14:paraId="7F0E08B4" w14:textId="77777777" w:rsidTr="00BE2431">
        <w:tc>
          <w:tcPr>
            <w:tcW w:w="3004" w:type="dxa"/>
            <w:vAlign w:val="center"/>
          </w:tcPr>
          <w:p w14:paraId="02BCDFC9"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 xml:space="preserve">Završno izvješće o </w:t>
            </w:r>
          </w:p>
          <w:p w14:paraId="22E1E3CF"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provedbi projekta</w:t>
            </w:r>
          </w:p>
        </w:tc>
        <w:tc>
          <w:tcPr>
            <w:tcW w:w="6056" w:type="dxa"/>
            <w:vAlign w:val="center"/>
          </w:tcPr>
          <w:p w14:paraId="4EED421C"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Završno izvješće o provedbi projekta dio je Završnog zahtjeva za nadoknadom sredstava i podnosi se u roku od 30 (trideset) dana od dana isteka razdoblja provedbe projekta na temelju Završnog izvješća nadzornog inženjera. Završno izvješće o provedbi projekta obavezno treba sadržavati opis zahvata i provedenih mjera te usklađenost s tehničkim smjernicama „Ne čini značajnu štetu” (2021/C58/01), ostvarene rezultate (ostvarene vrijednosti pokazatelja) te priloge.</w:t>
            </w:r>
          </w:p>
        </w:tc>
      </w:tr>
    </w:tbl>
    <w:p w14:paraId="5870EE1B" w14:textId="77777777" w:rsidR="005936C0" w:rsidRPr="00226CB5" w:rsidRDefault="005936C0" w:rsidP="005936C0">
      <w:pPr>
        <w:rPr>
          <w:noProof/>
        </w:rPr>
      </w:pPr>
    </w:p>
    <w:p w14:paraId="7D83A22B" w14:textId="6F99A249" w:rsidR="005936C0" w:rsidRPr="00226CB5" w:rsidRDefault="005936C0" w:rsidP="005936C0">
      <w:pPr>
        <w:pStyle w:val="Heading4"/>
        <w:rPr>
          <w:noProof/>
        </w:rPr>
      </w:pPr>
      <w:bookmarkStart w:id="164" w:name="_Toc222992888"/>
      <w:r w:rsidRPr="00226CB5">
        <w:rPr>
          <w:noProof/>
        </w:rPr>
        <w:t>Popis kratica</w:t>
      </w:r>
      <w:bookmarkEnd w:id="164"/>
    </w:p>
    <w:tbl>
      <w:tblPr>
        <w:tblW w:w="8881" w:type="dxa"/>
        <w:tblInd w:w="108" w:type="dxa"/>
        <w:tblLayout w:type="fixed"/>
        <w:tblLook w:val="0000" w:firstRow="0" w:lastRow="0" w:firstColumn="0" w:lastColumn="0" w:noHBand="0" w:noVBand="0"/>
      </w:tblPr>
      <w:tblGrid>
        <w:gridCol w:w="1936"/>
        <w:gridCol w:w="6945"/>
      </w:tblGrid>
      <w:tr w:rsidR="003A1151" w:rsidRPr="00226CB5" w14:paraId="5A514AB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79F882E" w14:textId="47F035C0"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ASOO</w:t>
            </w:r>
          </w:p>
        </w:tc>
        <w:tc>
          <w:tcPr>
            <w:tcW w:w="6945" w:type="dxa"/>
            <w:tcBorders>
              <w:top w:val="single" w:sz="4" w:space="0" w:color="000000"/>
              <w:left w:val="single" w:sz="4" w:space="0" w:color="000000"/>
              <w:bottom w:val="single" w:sz="4" w:space="0" w:color="000000"/>
              <w:right w:val="single" w:sz="4" w:space="0" w:color="000000"/>
            </w:tcBorders>
          </w:tcPr>
          <w:p w14:paraId="4E3820DB" w14:textId="024C83EB"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Agencija za strukovno obrazovanje i obrazovanje odraslih</w:t>
            </w:r>
          </w:p>
        </w:tc>
      </w:tr>
      <w:tr w:rsidR="003A1151" w:rsidRPr="00226CB5" w14:paraId="7C741E48"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F85A69A" w14:textId="1E2FA9A0"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bookmarkStart w:id="165" w:name="_heading=h.xvir7l"/>
            <w:bookmarkEnd w:id="165"/>
            <w:r w:rsidRPr="00226CB5">
              <w:rPr>
                <w:rFonts w:ascii="Times New Roman" w:hAnsi="Times New Roman" w:cs="Times New Roman"/>
                <w:noProof/>
              </w:rPr>
              <w:t>BIM</w:t>
            </w:r>
          </w:p>
        </w:tc>
        <w:tc>
          <w:tcPr>
            <w:tcW w:w="6945" w:type="dxa"/>
            <w:tcBorders>
              <w:top w:val="single" w:sz="4" w:space="0" w:color="000000"/>
              <w:left w:val="single" w:sz="4" w:space="0" w:color="000000"/>
              <w:bottom w:val="single" w:sz="4" w:space="0" w:color="000000"/>
              <w:right w:val="single" w:sz="4" w:space="0" w:color="000000"/>
            </w:tcBorders>
          </w:tcPr>
          <w:p w14:paraId="15551786" w14:textId="63163276"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Informacijsko modeliranje zgrada (engl. Building Information Modelling)</w:t>
            </w:r>
          </w:p>
        </w:tc>
      </w:tr>
      <w:tr w:rsidR="003A1151" w:rsidRPr="00226CB5" w14:paraId="43E046CE"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101473F" w14:textId="7CCC042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DNSH</w:t>
            </w:r>
          </w:p>
        </w:tc>
        <w:tc>
          <w:tcPr>
            <w:tcW w:w="6945" w:type="dxa"/>
            <w:tcBorders>
              <w:top w:val="single" w:sz="4" w:space="0" w:color="000000"/>
              <w:left w:val="single" w:sz="4" w:space="0" w:color="000000"/>
              <w:bottom w:val="single" w:sz="4" w:space="0" w:color="000000"/>
              <w:right w:val="single" w:sz="4" w:space="0" w:color="000000"/>
            </w:tcBorders>
          </w:tcPr>
          <w:p w14:paraId="391709D0" w14:textId="46A785B5"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Načelo nenanošenja bitne štete (engl. Do No Significant Harm)</w:t>
            </w:r>
          </w:p>
        </w:tc>
      </w:tr>
      <w:tr w:rsidR="003A1151" w:rsidRPr="00226CB5" w14:paraId="149F3278"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3244E8AA" w14:textId="4B03C79F"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eNPOO</w:t>
            </w:r>
          </w:p>
        </w:tc>
        <w:tc>
          <w:tcPr>
            <w:tcW w:w="6945" w:type="dxa"/>
            <w:tcBorders>
              <w:top w:val="single" w:sz="4" w:space="0" w:color="000000"/>
              <w:left w:val="single" w:sz="4" w:space="0" w:color="000000"/>
              <w:bottom w:val="single" w:sz="4" w:space="0" w:color="000000"/>
              <w:right w:val="single" w:sz="4" w:space="0" w:color="000000"/>
            </w:tcBorders>
          </w:tcPr>
          <w:p w14:paraId="189E869F" w14:textId="11ED1EC9"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Elektronski sustav Nacionalnog plana oporavka i otpornosti</w:t>
            </w:r>
          </w:p>
        </w:tc>
      </w:tr>
      <w:tr w:rsidR="003A1151" w:rsidRPr="00226CB5" w14:paraId="19DF04A2"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DB9D542" w14:textId="0DA646A4"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EPPO</w:t>
            </w:r>
          </w:p>
        </w:tc>
        <w:tc>
          <w:tcPr>
            <w:tcW w:w="6945" w:type="dxa"/>
            <w:tcBorders>
              <w:top w:val="single" w:sz="4" w:space="0" w:color="000000"/>
              <w:left w:val="single" w:sz="4" w:space="0" w:color="000000"/>
              <w:bottom w:val="single" w:sz="4" w:space="0" w:color="000000"/>
              <w:right w:val="single" w:sz="4" w:space="0" w:color="000000"/>
            </w:tcBorders>
          </w:tcPr>
          <w:p w14:paraId="0D373453" w14:textId="33FFA48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highlight w:val="white"/>
              </w:rPr>
            </w:pPr>
            <w:r w:rsidRPr="00226CB5">
              <w:rPr>
                <w:rFonts w:ascii="Times New Roman" w:hAnsi="Times New Roman" w:cs="Times New Roman"/>
                <w:noProof/>
              </w:rPr>
              <w:t>European Public Prosecutor’s Office (hrv. Ured europskog javnog tužitelja)</w:t>
            </w:r>
          </w:p>
        </w:tc>
      </w:tr>
      <w:tr w:rsidR="003A1151" w:rsidRPr="00226CB5" w14:paraId="6744A1A2"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1BC18256" w14:textId="715734BE"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EU</w:t>
            </w:r>
          </w:p>
        </w:tc>
        <w:tc>
          <w:tcPr>
            <w:tcW w:w="6945" w:type="dxa"/>
            <w:tcBorders>
              <w:top w:val="single" w:sz="4" w:space="0" w:color="000000"/>
              <w:left w:val="single" w:sz="4" w:space="0" w:color="000000"/>
              <w:bottom w:val="single" w:sz="4" w:space="0" w:color="000000"/>
              <w:right w:val="single" w:sz="4" w:space="0" w:color="000000"/>
            </w:tcBorders>
          </w:tcPr>
          <w:p w14:paraId="69B1DBA8" w14:textId="398F403B"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Europska unija</w:t>
            </w:r>
          </w:p>
        </w:tc>
      </w:tr>
      <w:tr w:rsidR="003A1151" w:rsidRPr="00226CB5" w14:paraId="703490CA"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EF9A961" w14:textId="5B0C7DBA"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EUR</w:t>
            </w:r>
          </w:p>
        </w:tc>
        <w:tc>
          <w:tcPr>
            <w:tcW w:w="6945" w:type="dxa"/>
            <w:tcBorders>
              <w:top w:val="single" w:sz="4" w:space="0" w:color="000000"/>
              <w:left w:val="single" w:sz="4" w:space="0" w:color="000000"/>
              <w:bottom w:val="single" w:sz="4" w:space="0" w:color="000000"/>
              <w:right w:val="single" w:sz="4" w:space="0" w:color="000000"/>
            </w:tcBorders>
          </w:tcPr>
          <w:p w14:paraId="5AE3CCCC" w14:textId="7BFC2D3F"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Euro</w:t>
            </w:r>
          </w:p>
        </w:tc>
      </w:tr>
      <w:tr w:rsidR="003A1151" w:rsidRPr="00226CB5" w14:paraId="07DFB347"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A377B1" w14:textId="5D55C73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lastRenderedPageBreak/>
              <w:t>GDPR</w:t>
            </w:r>
          </w:p>
        </w:tc>
        <w:tc>
          <w:tcPr>
            <w:tcW w:w="6945" w:type="dxa"/>
            <w:tcBorders>
              <w:top w:val="single" w:sz="4" w:space="0" w:color="000000"/>
              <w:left w:val="single" w:sz="4" w:space="0" w:color="000000"/>
              <w:bottom w:val="single" w:sz="4" w:space="0" w:color="000000"/>
              <w:right w:val="single" w:sz="4" w:space="0" w:color="000000"/>
            </w:tcBorders>
          </w:tcPr>
          <w:p w14:paraId="393380C4" w14:textId="20DE5C09"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General Data Protection Regulation (hrv. Opća uredba o zaštiti podataka)</w:t>
            </w:r>
          </w:p>
        </w:tc>
      </w:tr>
      <w:tr w:rsidR="003A1151" w:rsidRPr="00226CB5" w14:paraId="50395134"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ED56A1" w14:textId="225FDF9F"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HKO</w:t>
            </w:r>
          </w:p>
        </w:tc>
        <w:tc>
          <w:tcPr>
            <w:tcW w:w="6945" w:type="dxa"/>
            <w:tcBorders>
              <w:top w:val="single" w:sz="4" w:space="0" w:color="000000"/>
              <w:left w:val="single" w:sz="4" w:space="0" w:color="000000"/>
              <w:bottom w:val="single" w:sz="4" w:space="0" w:color="000000"/>
              <w:right w:val="single" w:sz="4" w:space="0" w:color="000000"/>
            </w:tcBorders>
          </w:tcPr>
          <w:p w14:paraId="4B211BEE" w14:textId="0A25AE23"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Hrvatski kvalifikacijski okvir</w:t>
            </w:r>
          </w:p>
        </w:tc>
      </w:tr>
      <w:tr w:rsidR="003A1151" w:rsidRPr="00226CB5" w14:paraId="6888EBB5"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15064942" w14:textId="4AA8BABB"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KO</w:t>
            </w:r>
          </w:p>
        </w:tc>
        <w:tc>
          <w:tcPr>
            <w:tcW w:w="6945" w:type="dxa"/>
            <w:tcBorders>
              <w:top w:val="single" w:sz="4" w:space="0" w:color="000000"/>
              <w:left w:val="single" w:sz="4" w:space="0" w:color="000000"/>
              <w:bottom w:val="single" w:sz="4" w:space="0" w:color="000000"/>
              <w:right w:val="single" w:sz="4" w:space="0" w:color="000000"/>
            </w:tcBorders>
          </w:tcPr>
          <w:p w14:paraId="2D35158F" w14:textId="46106DBA"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Kriteriji odabira</w:t>
            </w:r>
          </w:p>
        </w:tc>
      </w:tr>
      <w:tr w:rsidR="003A1151" w:rsidRPr="00226CB5" w14:paraId="187E3E6E"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1ED0644" w14:textId="7F4E519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KP</w:t>
            </w:r>
          </w:p>
        </w:tc>
        <w:tc>
          <w:tcPr>
            <w:tcW w:w="6945" w:type="dxa"/>
            <w:tcBorders>
              <w:top w:val="single" w:sz="4" w:space="0" w:color="000000"/>
              <w:left w:val="single" w:sz="4" w:space="0" w:color="000000"/>
              <w:bottom w:val="single" w:sz="4" w:space="0" w:color="000000"/>
              <w:right w:val="single" w:sz="4" w:space="0" w:color="000000"/>
            </w:tcBorders>
          </w:tcPr>
          <w:p w14:paraId="3D163865" w14:textId="7A9CB93C"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Kriteriji prihvatljivosti</w:t>
            </w:r>
          </w:p>
        </w:tc>
      </w:tr>
      <w:tr w:rsidR="003A1151" w:rsidRPr="00226CB5" w14:paraId="41D6B671"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3E2DBD3B" w14:textId="0AE0E193"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NKP</w:t>
            </w:r>
          </w:p>
        </w:tc>
        <w:tc>
          <w:tcPr>
            <w:tcW w:w="6945" w:type="dxa"/>
            <w:tcBorders>
              <w:top w:val="single" w:sz="4" w:space="0" w:color="000000"/>
              <w:left w:val="single" w:sz="4" w:space="0" w:color="000000"/>
              <w:bottom w:val="single" w:sz="4" w:space="0" w:color="000000"/>
              <w:right w:val="single" w:sz="4" w:space="0" w:color="000000"/>
            </w:tcBorders>
          </w:tcPr>
          <w:p w14:paraId="7BC14DE8" w14:textId="703A7BEC"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Nacionalna kvalifikacijska platforma</w:t>
            </w:r>
          </w:p>
        </w:tc>
      </w:tr>
      <w:tr w:rsidR="003A1151" w:rsidRPr="00226CB5" w14:paraId="18DCC5DB"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521DBF3" w14:textId="0EB0FD6E"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NPOO</w:t>
            </w:r>
          </w:p>
        </w:tc>
        <w:tc>
          <w:tcPr>
            <w:tcW w:w="6945" w:type="dxa"/>
            <w:tcBorders>
              <w:top w:val="single" w:sz="4" w:space="0" w:color="000000"/>
              <w:left w:val="single" w:sz="4" w:space="0" w:color="000000"/>
              <w:bottom w:val="single" w:sz="4" w:space="0" w:color="000000"/>
              <w:right w:val="single" w:sz="4" w:space="0" w:color="000000"/>
            </w:tcBorders>
          </w:tcPr>
          <w:p w14:paraId="5EFFDD61" w14:textId="36F71FA1"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Nacionalni plan oporavka i otpornosti 2021.-2026.</w:t>
            </w:r>
          </w:p>
        </w:tc>
      </w:tr>
      <w:tr w:rsidR="003A1151" w:rsidRPr="00226CB5" w14:paraId="6BF3FDBD"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89F2072" w14:textId="2462C83C"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NT</w:t>
            </w:r>
          </w:p>
        </w:tc>
        <w:tc>
          <w:tcPr>
            <w:tcW w:w="6945" w:type="dxa"/>
            <w:tcBorders>
              <w:top w:val="single" w:sz="4" w:space="0" w:color="000000"/>
              <w:left w:val="single" w:sz="4" w:space="0" w:color="000000"/>
              <w:bottom w:val="single" w:sz="4" w:space="0" w:color="000000"/>
              <w:right w:val="single" w:sz="4" w:space="0" w:color="000000"/>
            </w:tcBorders>
          </w:tcPr>
          <w:p w14:paraId="3BACB6F7" w14:textId="7CA87A3D"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Tijelo državne uprave nadležno za komponentu / podkomponentu Nacionalnog plana oporavka i otpornosti</w:t>
            </w:r>
          </w:p>
        </w:tc>
      </w:tr>
      <w:tr w:rsidR="003A1151" w:rsidRPr="00226CB5" w14:paraId="1F792B34"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A5A3DF7" w14:textId="08093EFA"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nZEB</w:t>
            </w:r>
          </w:p>
        </w:tc>
        <w:tc>
          <w:tcPr>
            <w:tcW w:w="6945" w:type="dxa"/>
            <w:tcBorders>
              <w:top w:val="single" w:sz="4" w:space="0" w:color="000000"/>
              <w:left w:val="single" w:sz="4" w:space="0" w:color="000000"/>
              <w:bottom w:val="single" w:sz="4" w:space="0" w:color="000000"/>
              <w:right w:val="single" w:sz="4" w:space="0" w:color="000000"/>
            </w:tcBorders>
          </w:tcPr>
          <w:p w14:paraId="4307DB69" w14:textId="3D48EF54" w:rsidR="003A1151" w:rsidRPr="00226CB5" w:rsidRDefault="00744A07"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 xml:space="preserve">Zgrade </w:t>
            </w:r>
            <w:r w:rsidR="003A1151" w:rsidRPr="00226CB5">
              <w:rPr>
                <w:rFonts w:ascii="Times New Roman" w:hAnsi="Times New Roman" w:cs="Times New Roman"/>
                <w:noProof/>
              </w:rPr>
              <w:t>gotovo nulte potrošnje energije (eng. nearly zero energy buildings)</w:t>
            </w:r>
          </w:p>
        </w:tc>
      </w:tr>
      <w:tr w:rsidR="003A1151" w:rsidRPr="00226CB5" w14:paraId="75E1D55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67B3E7D" w14:textId="55584577"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OIB</w:t>
            </w:r>
          </w:p>
        </w:tc>
        <w:tc>
          <w:tcPr>
            <w:tcW w:w="6945" w:type="dxa"/>
            <w:tcBorders>
              <w:top w:val="single" w:sz="4" w:space="0" w:color="000000"/>
              <w:left w:val="single" w:sz="4" w:space="0" w:color="000000"/>
              <w:bottom w:val="single" w:sz="4" w:space="0" w:color="000000"/>
              <w:right w:val="single" w:sz="4" w:space="0" w:color="000000"/>
            </w:tcBorders>
          </w:tcPr>
          <w:p w14:paraId="4118F7A9" w14:textId="366DD5A6"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Osobni identifikacijski broj</w:t>
            </w:r>
          </w:p>
        </w:tc>
      </w:tr>
      <w:tr w:rsidR="003A1151" w:rsidRPr="00226CB5" w14:paraId="638A910A"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DF8516C" w14:textId="0110465A"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OLAF</w:t>
            </w:r>
          </w:p>
        </w:tc>
        <w:tc>
          <w:tcPr>
            <w:tcW w:w="6945" w:type="dxa"/>
            <w:tcBorders>
              <w:top w:val="single" w:sz="4" w:space="0" w:color="000000"/>
              <w:left w:val="single" w:sz="4" w:space="0" w:color="000000"/>
              <w:bottom w:val="single" w:sz="4" w:space="0" w:color="000000"/>
              <w:right w:val="single" w:sz="4" w:space="0" w:color="000000"/>
            </w:tcBorders>
          </w:tcPr>
          <w:p w14:paraId="6A58964A" w14:textId="6867A5A9"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Office de Lutte Anti-Fraude (hrv. Europski ured za borbu protiv prijevara)</w:t>
            </w:r>
          </w:p>
        </w:tc>
      </w:tr>
      <w:tr w:rsidR="003A1151" w:rsidRPr="00226CB5" w14:paraId="43646A15"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5EB05A6" w14:textId="69ADDED5"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OOP</w:t>
            </w:r>
          </w:p>
        </w:tc>
        <w:tc>
          <w:tcPr>
            <w:tcW w:w="6945" w:type="dxa"/>
            <w:tcBorders>
              <w:top w:val="single" w:sz="4" w:space="0" w:color="000000"/>
              <w:left w:val="single" w:sz="4" w:space="0" w:color="000000"/>
              <w:bottom w:val="single" w:sz="4" w:space="0" w:color="000000"/>
              <w:right w:val="single" w:sz="4" w:space="0" w:color="000000"/>
            </w:tcBorders>
          </w:tcPr>
          <w:p w14:paraId="3444830D" w14:textId="4E4A88BD"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Odbor za odabir projekata</w:t>
            </w:r>
          </w:p>
        </w:tc>
      </w:tr>
      <w:tr w:rsidR="003A1151" w:rsidRPr="00226CB5" w14:paraId="038AEF0F"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7E4671BB" w14:textId="1C6CA210"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OOF</w:t>
            </w:r>
          </w:p>
        </w:tc>
        <w:tc>
          <w:tcPr>
            <w:tcW w:w="6945" w:type="dxa"/>
            <w:tcBorders>
              <w:top w:val="single" w:sz="4" w:space="0" w:color="000000"/>
              <w:left w:val="single" w:sz="4" w:space="0" w:color="000000"/>
              <w:bottom w:val="single" w:sz="4" w:space="0" w:color="000000"/>
              <w:right w:val="single" w:sz="4" w:space="0" w:color="000000"/>
            </w:tcBorders>
          </w:tcPr>
          <w:p w14:paraId="6F86056C" w14:textId="0E920CC4"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Odluka o financiranju</w:t>
            </w:r>
          </w:p>
        </w:tc>
      </w:tr>
      <w:tr w:rsidR="003A1151" w:rsidRPr="00226CB5" w14:paraId="178B8C2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BEB0489" w14:textId="163C5FDE"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PDV</w:t>
            </w:r>
          </w:p>
        </w:tc>
        <w:tc>
          <w:tcPr>
            <w:tcW w:w="6945" w:type="dxa"/>
            <w:tcBorders>
              <w:top w:val="single" w:sz="4" w:space="0" w:color="000000"/>
              <w:left w:val="single" w:sz="4" w:space="0" w:color="000000"/>
              <w:bottom w:val="single" w:sz="4" w:space="0" w:color="000000"/>
              <w:right w:val="single" w:sz="4" w:space="0" w:color="000000"/>
            </w:tcBorders>
          </w:tcPr>
          <w:p w14:paraId="6219EC4F" w14:textId="0D82A3B6"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Porez na dodanu vrijednost</w:t>
            </w:r>
          </w:p>
        </w:tc>
      </w:tr>
      <w:tr w:rsidR="003A1151" w:rsidRPr="00226CB5" w14:paraId="1AE04E20"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DEEBE59" w14:textId="065D692D"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PT</w:t>
            </w:r>
          </w:p>
        </w:tc>
        <w:tc>
          <w:tcPr>
            <w:tcW w:w="6945" w:type="dxa"/>
            <w:tcBorders>
              <w:top w:val="single" w:sz="4" w:space="0" w:color="000000"/>
              <w:left w:val="single" w:sz="4" w:space="0" w:color="000000"/>
              <w:bottom w:val="single" w:sz="4" w:space="0" w:color="000000"/>
              <w:right w:val="single" w:sz="4" w:space="0" w:color="000000"/>
            </w:tcBorders>
          </w:tcPr>
          <w:p w14:paraId="2B09326D" w14:textId="200D17C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Provedbeno tijelo</w:t>
            </w:r>
          </w:p>
        </w:tc>
      </w:tr>
      <w:tr w:rsidR="003A1151" w:rsidRPr="00226CB5" w14:paraId="209FD6C1"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29A5A7E" w14:textId="320A3A33"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RH</w:t>
            </w:r>
          </w:p>
        </w:tc>
        <w:tc>
          <w:tcPr>
            <w:tcW w:w="6945" w:type="dxa"/>
            <w:tcBorders>
              <w:top w:val="single" w:sz="4" w:space="0" w:color="000000"/>
              <w:left w:val="single" w:sz="4" w:space="0" w:color="000000"/>
              <w:bottom w:val="single" w:sz="4" w:space="0" w:color="000000"/>
              <w:right w:val="single" w:sz="4" w:space="0" w:color="000000"/>
            </w:tcBorders>
          </w:tcPr>
          <w:p w14:paraId="068E6AB2" w14:textId="181D433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Republika Hrvatska</w:t>
            </w:r>
          </w:p>
        </w:tc>
      </w:tr>
      <w:tr w:rsidR="003A1151" w:rsidRPr="00226CB5" w14:paraId="00C33ED0"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67C67B" w14:textId="31113886"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UzP</w:t>
            </w:r>
          </w:p>
        </w:tc>
        <w:tc>
          <w:tcPr>
            <w:tcW w:w="6945" w:type="dxa"/>
            <w:tcBorders>
              <w:top w:val="single" w:sz="4" w:space="0" w:color="000000"/>
              <w:left w:val="single" w:sz="4" w:space="0" w:color="000000"/>
              <w:bottom w:val="single" w:sz="4" w:space="0" w:color="000000"/>
              <w:right w:val="single" w:sz="4" w:space="0" w:color="000000"/>
            </w:tcBorders>
          </w:tcPr>
          <w:p w14:paraId="473614A8" w14:textId="2671DAB1"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Upute za prijavitelje</w:t>
            </w:r>
          </w:p>
        </w:tc>
      </w:tr>
      <w:tr w:rsidR="003A1151" w:rsidRPr="00226CB5" w14:paraId="0055277D"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EFE6469" w14:textId="053AEB99"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ZEB</w:t>
            </w:r>
          </w:p>
        </w:tc>
        <w:tc>
          <w:tcPr>
            <w:tcW w:w="6945" w:type="dxa"/>
            <w:tcBorders>
              <w:top w:val="single" w:sz="4" w:space="0" w:color="000000"/>
              <w:left w:val="single" w:sz="4" w:space="0" w:color="000000"/>
              <w:bottom w:val="single" w:sz="4" w:space="0" w:color="000000"/>
              <w:right w:val="single" w:sz="4" w:space="0" w:color="000000"/>
            </w:tcBorders>
          </w:tcPr>
          <w:p w14:paraId="705ECFC2" w14:textId="395F61B5" w:rsidR="003A1151" w:rsidRPr="00226CB5" w:rsidRDefault="00744A07"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 xml:space="preserve">Zgrada </w:t>
            </w:r>
            <w:r w:rsidR="003A1151" w:rsidRPr="00226CB5">
              <w:rPr>
                <w:rFonts w:ascii="Times New Roman" w:hAnsi="Times New Roman" w:cs="Times New Roman"/>
                <w:noProof/>
              </w:rPr>
              <w:t>s nultom emisijom (engl. zero energy buildings)</w:t>
            </w:r>
          </w:p>
        </w:tc>
      </w:tr>
      <w:tr w:rsidR="003A1151" w:rsidRPr="00226CB5" w14:paraId="5B8F54AB"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DD88A00" w14:textId="0DBC73DD"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ZNS</w:t>
            </w:r>
          </w:p>
        </w:tc>
        <w:tc>
          <w:tcPr>
            <w:tcW w:w="6945" w:type="dxa"/>
            <w:tcBorders>
              <w:top w:val="single" w:sz="4" w:space="0" w:color="000000"/>
              <w:left w:val="single" w:sz="4" w:space="0" w:color="000000"/>
              <w:bottom w:val="single" w:sz="4" w:space="0" w:color="000000"/>
              <w:right w:val="single" w:sz="4" w:space="0" w:color="000000"/>
            </w:tcBorders>
          </w:tcPr>
          <w:p w14:paraId="5733068E" w14:textId="53C490B3"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Zahtjev za nadoknadom sredstava</w:t>
            </w:r>
          </w:p>
        </w:tc>
      </w:tr>
    </w:tbl>
    <w:p w14:paraId="24B01138" w14:textId="77777777" w:rsidR="001767B0" w:rsidRPr="00226CB5" w:rsidRDefault="006A77A8">
      <w:pPr>
        <w:pStyle w:val="Heading1"/>
        <w:rPr>
          <w:rFonts w:eastAsia="Times New Roman"/>
          <w:b w:val="0"/>
          <w:noProof/>
          <w:color w:val="000000"/>
          <w:spacing w:val="0"/>
          <w:sz w:val="22"/>
          <w:szCs w:val="22"/>
        </w:rPr>
      </w:pPr>
      <w:sdt>
        <w:sdtPr>
          <w:rPr>
            <w:noProof/>
            <w:sz w:val="22"/>
            <w:szCs w:val="22"/>
          </w:rPr>
          <w:tag w:val="goog_rdk_10"/>
          <w:id w:val="-1231458913"/>
          <w:showingPlcHdr/>
          <w:text/>
        </w:sdtPr>
        <w:sdtEndPr/>
        <w:sdtContent>
          <w:r w:rsidR="00926106" w:rsidRPr="00226CB5">
            <w:rPr>
              <w:noProof/>
              <w:sz w:val="22"/>
              <w:szCs w:val="22"/>
            </w:rPr>
            <w:t xml:space="preserve">     </w:t>
          </w:r>
        </w:sdtContent>
      </w:sdt>
    </w:p>
    <w:sectPr w:rsidR="001767B0" w:rsidRPr="00226CB5">
      <w:headerReference w:type="even" r:id="rId24"/>
      <w:headerReference w:type="default" r:id="rId25"/>
      <w:footerReference w:type="even" r:id="rId26"/>
      <w:footerReference w:type="default" r:id="rId27"/>
      <w:headerReference w:type="first" r:id="rId28"/>
      <w:footerReference w:type="first" r:id="rId29"/>
      <w:pgSz w:w="11906" w:h="16838"/>
      <w:pgMar w:top="1417" w:right="1417" w:bottom="1417" w:left="1417" w:header="708" w:footer="708"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537B9B" w14:textId="77777777" w:rsidR="006A77A8" w:rsidRDefault="006A77A8">
      <w:pPr>
        <w:spacing w:after="0" w:line="240" w:lineRule="auto"/>
      </w:pPr>
      <w:r>
        <w:separator/>
      </w:r>
    </w:p>
  </w:endnote>
  <w:endnote w:type="continuationSeparator" w:id="0">
    <w:p w14:paraId="0306F1DF" w14:textId="77777777" w:rsidR="006A77A8" w:rsidRDefault="006A77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1"/>
    <w:family w:val="swiss"/>
    <w:pitch w:val="default"/>
  </w:font>
  <w:font w:name="Calibri">
    <w:panose1 w:val="020F0502020204030204"/>
    <w:charset w:val="EE"/>
    <w:family w:val="swiss"/>
    <w:pitch w:val="variable"/>
    <w:sig w:usb0="E4002EFF" w:usb1="C200247B" w:usb2="00000009" w:usb3="00000000" w:csb0="000001FF" w:csb1="00000000"/>
    <w:embedRegular r:id="rId1" w:fontKey="{5DB351FF-BB8C-40AE-8BA9-DED2AF786A57}"/>
    <w:embedBold r:id="rId2" w:fontKey="{A4D1EA56-E0C7-4348-A0C9-6F3EDAAB4DA5}"/>
    <w:embedItalic r:id="rId3" w:fontKey="{BF63713D-BD06-494A-96DC-00A2D3F60C1D}"/>
    <w:embedBoldItalic r:id="rId4" w:fontKey="{354C6C26-DFA9-46FE-A134-5F3C2E186791}"/>
  </w:font>
  <w:font w:name="Calibri Light">
    <w:panose1 w:val="020F0302020204030204"/>
    <w:charset w:val="EE"/>
    <w:family w:val="swiss"/>
    <w:pitch w:val="variable"/>
    <w:sig w:usb0="E4002EFF" w:usb1="C200247B" w:usb2="00000009" w:usb3="00000000" w:csb0="000001FF" w:csb1="00000000"/>
    <w:embedRegular r:id="rId5" w:fontKey="{97C2555A-4972-4946-B488-D91B8D710CBB}"/>
    <w:embedBold r:id="rId6" w:fontKey="{56B71BB9-5B1B-4561-9EE7-5D6FF754BFF9}"/>
    <w:embedItalic r:id="rId7" w:fontKey="{CA5DBCE7-D184-4F51-9A26-493BA1C7FAB2}"/>
    <w:embedBoldItalic r:id="rId8" w:fontKey="{F5D4A86B-86A7-4008-85D7-402EBF192600}"/>
  </w:font>
  <w:font w:name="Tahoma">
    <w:panose1 w:val="020B0604030504040204"/>
    <w:charset w:val="EE"/>
    <w:family w:val="swiss"/>
    <w:pitch w:val="variable"/>
    <w:sig w:usb0="E1002EFF" w:usb1="C000605B" w:usb2="00000029" w:usb3="00000000" w:csb0="000101FF" w:csb1="00000000"/>
    <w:embedRegular r:id="rId9" w:fontKey="{86970660-F231-4F93-8EA3-B625B99BF704}"/>
  </w:font>
  <w:font w:name="AngsanaUPC">
    <w:altName w:val="Leelawadee UI"/>
    <w:charset w:val="DE"/>
    <w:family w:val="roman"/>
    <w:pitch w:val="variable"/>
    <w:sig w:usb0="81000003" w:usb1="00000000" w:usb2="00000000" w:usb3="00000000" w:csb0="00010001" w:csb1="00000000"/>
    <w:embedRegular r:id="rId10" w:fontKey="{D2088FF0-1B82-432F-BFB5-42105F916C79}"/>
    <w:embedBold r:id="rId11" w:fontKey="{2CBCC585-77AC-4A4B-9BD0-346E5F5EB8B6}"/>
    <w:embedBoldItalic r:id="rId12" w:fontKey="{A9567AA3-3FAC-4F14-AAD0-A5AA1E4EE76F}"/>
  </w:font>
  <w:font w:name="Consolas">
    <w:panose1 w:val="020B0609020204030204"/>
    <w:charset w:val="EE"/>
    <w:family w:val="modern"/>
    <w:pitch w:val="fixed"/>
    <w:sig w:usb0="E00006FF" w:usb1="0000FCFF" w:usb2="00000001" w:usb3="00000000" w:csb0="0000019F" w:csb1="00000000"/>
    <w:embedRegular r:id="rId13" w:fontKey="{E250A784-9941-4B3D-8962-D2105A0B0D83}"/>
  </w:font>
  <w:font w:name="Arial">
    <w:panose1 w:val="020B0604020202020204"/>
    <w:charset w:val="EE"/>
    <w:family w:val="swiss"/>
    <w:pitch w:val="variable"/>
    <w:sig w:usb0="E0002EFF" w:usb1="C000785B" w:usb2="00000009" w:usb3="00000000" w:csb0="000001FF" w:csb1="00000000"/>
  </w:font>
  <w:font w:name="OpenSymbol">
    <w:altName w:val="Cambria"/>
    <w:charset w:val="01"/>
    <w:family w:val="auto"/>
    <w:pitch w:val="variable"/>
    <w:embedRegular r:id="rId14" w:fontKey="{EC821AF7-2FF3-41FF-9481-CFF0AC3695F9}"/>
  </w:font>
  <w:font w:name="Carlito">
    <w:altName w:val="Calibri"/>
    <w:charset w:val="00"/>
    <w:family w:val="auto"/>
    <w:pitch w:val="default"/>
    <w:embedRegular r:id="rId15" w:fontKey="{BE4375BE-6CFF-45FF-B0EB-22E119FDC84F}"/>
  </w:font>
  <w:font w:name="DejaVu Sans">
    <w:altName w:val="Verdana"/>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embedRegular r:id="rId16" w:fontKey="{4C6463E9-5436-479A-AD80-69B9C4EB4F07}"/>
  </w:font>
  <w:font w:name="Aptos">
    <w:altName w:val="Aptos"/>
    <w:charset w:val="00"/>
    <w:family w:val="swiss"/>
    <w:pitch w:val="variable"/>
    <w:sig w:usb0="20000287" w:usb1="00000003" w:usb2="00000000" w:usb3="00000000" w:csb0="0000019F" w:csb1="00000000"/>
    <w:embedRegular r:id="rId17" w:fontKey="{36DA7BF7-0AD6-4FC6-9076-57BAF4B8A495}"/>
    <w:embedBold r:id="rId18" w:fontKey="{F501C29B-C503-4B0B-A1E2-2A4BB1338D47}"/>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730E7" w14:textId="0EBB537C" w:rsidR="00C94279" w:rsidRDefault="00C94279">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sidR="00837B7E">
      <w:rPr>
        <w:rFonts w:ascii="Times New Roman" w:eastAsia="Times New Roman" w:hAnsi="Times New Roman" w:cs="Times New Roman"/>
        <w:noProof/>
        <w:color w:val="000000"/>
        <w:sz w:val="18"/>
        <w:szCs w:val="18"/>
      </w:rPr>
      <w:t>40</w:t>
    </w:r>
    <w:r>
      <w:rPr>
        <w:rFonts w:ascii="Times New Roman" w:eastAsia="Times New Roman" w:hAnsi="Times New Roman" w:cs="Times New Roman"/>
        <w:color w:val="00000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8210D2" w14:textId="77777777" w:rsidR="00C94279" w:rsidRDefault="00C94279">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Pr>
        <w:rFonts w:ascii="Times New Roman" w:eastAsia="Times New Roman" w:hAnsi="Times New Roman" w:cs="Times New Roman"/>
        <w:color w:val="000000"/>
        <w:sz w:val="18"/>
        <w:szCs w:val="18"/>
      </w:rPr>
      <w:t>42</w:t>
    </w:r>
    <w:r>
      <w:rPr>
        <w:rFonts w:ascii="Times New Roman" w:eastAsia="Times New Roman" w:hAnsi="Times New Roman" w:cs="Times New Roman"/>
        <w:color w:val="00000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9E77A" w14:textId="77777777" w:rsidR="00C94279" w:rsidRDefault="00C94279"/>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47D8F3" w14:textId="13275CB8" w:rsidR="00C94279" w:rsidRDefault="00C94279">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sidR="00837B7E">
      <w:rPr>
        <w:rFonts w:ascii="Times New Roman" w:eastAsia="Times New Roman" w:hAnsi="Times New Roman" w:cs="Times New Roman"/>
        <w:noProof/>
        <w:color w:val="000000"/>
        <w:sz w:val="18"/>
        <w:szCs w:val="18"/>
      </w:rPr>
      <w:t>45</w:t>
    </w:r>
    <w:r>
      <w:rPr>
        <w:rFonts w:ascii="Times New Roman" w:eastAsia="Times New Roman" w:hAnsi="Times New Roman" w:cs="Times New Roman"/>
        <w:color w:val="000000"/>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169DE6" w14:textId="77777777" w:rsidR="00C94279" w:rsidRDefault="00C94279">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Pr>
        <w:rFonts w:ascii="Times New Roman" w:eastAsia="Times New Roman" w:hAnsi="Times New Roman" w:cs="Times New Roman"/>
        <w:color w:val="000000"/>
        <w:sz w:val="18"/>
        <w:szCs w:val="18"/>
      </w:rPr>
      <w:t>43</w:t>
    </w:r>
    <w:r>
      <w:rPr>
        <w:rFonts w:ascii="Times New Roman" w:eastAsia="Times New Roman" w:hAnsi="Times New Roman" w:cs="Times New Roman"/>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A5BD31" w14:textId="77777777" w:rsidR="006A77A8" w:rsidRDefault="006A77A8">
      <w:r>
        <w:separator/>
      </w:r>
    </w:p>
  </w:footnote>
  <w:footnote w:type="continuationSeparator" w:id="0">
    <w:p w14:paraId="01AD31C0" w14:textId="77777777" w:rsidR="006A77A8" w:rsidRDefault="006A77A8">
      <w:r>
        <w:continuationSeparator/>
      </w:r>
    </w:p>
  </w:footnote>
  <w:footnote w:id="1">
    <w:p w14:paraId="715E1DD7" w14:textId="77777777" w:rsidR="00C94279" w:rsidRPr="00B84090" w:rsidRDefault="00C94279" w:rsidP="00B84090">
      <w:pPr>
        <w:spacing w:after="0" w:line="240" w:lineRule="auto"/>
        <w:jc w:val="both"/>
        <w:rPr>
          <w:rFonts w:ascii="Times New Roman" w:hAnsi="Times New Roman" w:cs="Times New Roman"/>
          <w:bCs/>
          <w:iCs/>
          <w:sz w:val="18"/>
          <w:szCs w:val="18"/>
        </w:rPr>
      </w:pPr>
      <w:r w:rsidRPr="00B84090">
        <w:rPr>
          <w:rStyle w:val="FootnoteCharacters"/>
          <w:rFonts w:ascii="Times New Roman" w:hAnsi="Times New Roman" w:cs="Times New Roman"/>
        </w:rPr>
        <w:footnoteRef/>
      </w:r>
      <w:bookmarkStart w:id="39" w:name="_Hlk61254812"/>
      <w:r w:rsidRPr="00B84090">
        <w:rPr>
          <w:rStyle w:val="FootnoteCharacters"/>
          <w:rFonts w:ascii="Times New Roman" w:hAnsi="Times New Roman" w:cs="Times New Roman"/>
        </w:rPr>
        <w:t xml:space="preserve"> Teško kršenje ugovora je kršenje ugovora u pogledu kojeg je nadležno tijelo izvršilo jednostrani raskid sukladno ugovoru o dodjeli bespovratnih sredstava, te je zatražen povrat cjelokupnog iznosa dodijeljenih sredstava, a radi se o sredstvima čiji povrat je po navedenoj osnovi zatražen u odnosu na bilo koji postupak dodjele bespovratnih sredstava iz bilo kojeg fonda EU</w:t>
      </w:r>
      <w:bookmarkEnd w:id="39"/>
      <w:r w:rsidRPr="00B84090">
        <w:rPr>
          <w:rStyle w:val="FootnoteCharacters"/>
          <w:rFonts w:ascii="Times New Roman" w:hAnsi="Times New Roman" w:cs="Times New Roman"/>
        </w:rPr>
        <w:t>.</w:t>
      </w:r>
    </w:p>
  </w:footnote>
  <w:footnote w:id="2">
    <w:p w14:paraId="2BF3D17E" w14:textId="77777777" w:rsidR="00C94279" w:rsidRPr="00B84090" w:rsidRDefault="00C94279" w:rsidP="00B84090">
      <w:pPr>
        <w:spacing w:after="0" w:line="240" w:lineRule="auto"/>
        <w:jc w:val="both"/>
        <w:rPr>
          <w:rFonts w:ascii="Times New Roman" w:eastAsia="Times New Roman" w:hAnsi="Times New Roman" w:cs="Times New Roman"/>
          <w:color w:val="000000"/>
          <w:sz w:val="18"/>
          <w:szCs w:val="18"/>
        </w:rPr>
      </w:pPr>
      <w:r w:rsidRPr="00B84090">
        <w:rPr>
          <w:rStyle w:val="FootnoteCharacters"/>
          <w:rFonts w:ascii="Times New Roman" w:hAnsi="Times New Roman" w:cs="Times New Roman"/>
        </w:rPr>
        <w:footnoteRef/>
      </w:r>
      <w:r w:rsidRPr="00B84090">
        <w:rPr>
          <w:rStyle w:val="FootnoteCharacters"/>
          <w:rFonts w:ascii="Times New Roman" w:hAnsi="Times New Roman" w:cs="Times New Roman"/>
        </w:rPr>
        <w:t xml:space="preserve"> Prijavni obrazac objavljen je na sljedećoj mrežnoj stranici: </w:t>
      </w:r>
      <w:hyperlink r:id="rId1">
        <w:r w:rsidRPr="00B84090">
          <w:rPr>
            <w:rStyle w:val="FootnoteCharacters"/>
            <w:rFonts w:ascii="Times New Roman" w:hAnsi="Times New Roman" w:cs="Times New Roman"/>
          </w:rPr>
          <w:t>https://planoporavka.gov.hr</w:t>
        </w:r>
      </w:hyperlink>
      <w:r w:rsidRPr="00B84090">
        <w:rPr>
          <w:rStyle w:val="FootnoteCharacters"/>
          <w:rFonts w:ascii="Times New Roman" w:hAnsi="Times New Roman" w:cs="Times New Roman"/>
        </w:rPr>
        <w:t xml:space="preserve">. Prijavni obrazac potrebno je podnijeti u elektroničkom formatu od strane ovlaštene osobe prijavitelja, </w:t>
      </w:r>
      <w:proofErr w:type="spellStart"/>
      <w:r w:rsidRPr="00B84090">
        <w:rPr>
          <w:rStyle w:val="FootnoteCharacters"/>
          <w:rFonts w:ascii="Times New Roman" w:hAnsi="Times New Roman" w:cs="Times New Roman"/>
        </w:rPr>
        <w:t>autentificirane</w:t>
      </w:r>
      <w:proofErr w:type="spellEnd"/>
      <w:r w:rsidRPr="00B84090">
        <w:rPr>
          <w:rStyle w:val="FootnoteCharacters"/>
          <w:rFonts w:ascii="Times New Roman" w:hAnsi="Times New Roman" w:cs="Times New Roman"/>
        </w:rPr>
        <w:t xml:space="preserve"> kroz uslugu Nacionalnog identifikacijskog i </w:t>
      </w:r>
      <w:proofErr w:type="spellStart"/>
      <w:r w:rsidRPr="00B84090">
        <w:rPr>
          <w:rStyle w:val="FootnoteCharacters"/>
          <w:rFonts w:ascii="Times New Roman" w:hAnsi="Times New Roman" w:cs="Times New Roman"/>
        </w:rPr>
        <w:t>autentifikacijskog</w:t>
      </w:r>
      <w:proofErr w:type="spellEnd"/>
      <w:r w:rsidRPr="00B84090">
        <w:rPr>
          <w:rStyle w:val="FootnoteCharacters"/>
          <w:rFonts w:ascii="Times New Roman" w:hAnsi="Times New Roman" w:cs="Times New Roman"/>
        </w:rPr>
        <w:t xml:space="preserve"> sustava.</w:t>
      </w:r>
    </w:p>
  </w:footnote>
  <w:footnote w:id="3">
    <w:p w14:paraId="0BC7962A" w14:textId="77777777" w:rsidR="00C94279" w:rsidRPr="000D4BEA" w:rsidRDefault="00C94279" w:rsidP="00AC2EB0">
      <w:pPr>
        <w:spacing w:after="0" w:line="240" w:lineRule="auto"/>
        <w:jc w:val="both"/>
        <w:rPr>
          <w:rStyle w:val="FootnoteReference"/>
          <w:rFonts w:ascii="Times New Roman" w:hAnsi="Times New Roman" w:cs="Times New Roman"/>
        </w:rPr>
      </w:pPr>
      <w:r w:rsidRPr="000D4BEA">
        <w:rPr>
          <w:rStyle w:val="FootnoteCharacters"/>
          <w:rFonts w:ascii="Times New Roman" w:hAnsi="Times New Roman" w:cs="Times New Roman"/>
        </w:rPr>
        <w:footnoteRef/>
      </w:r>
      <w:r w:rsidRPr="000D4BEA">
        <w:rPr>
          <w:rStyle w:val="FootnoteCharacters"/>
          <w:rFonts w:ascii="Times New Roman" w:hAnsi="Times New Roman" w:cs="Times New Roman"/>
        </w:rPr>
        <w:t xml:space="preserve"> Primjerice, ukoliko je projektni prijedlog zadovoljio sve kriterije unutar faze administrativne provjere i provjere prihvatljivosti prijavitelja, a nije zadovoljio kriterije unutar provjere prihvatljivosti projekta i aktivnosti te ocjene kvalitete, projektni prijedlog ne upućuje se u sljedeću fazu dodjele (u ovom primjernom slučaju – provjeru prihvatljivosti izdataka), već se prijavitelju kroz elektronički komunikacijski modul sustava </w:t>
      </w:r>
      <w:proofErr w:type="spellStart"/>
      <w:r w:rsidRPr="000D4BEA">
        <w:rPr>
          <w:rStyle w:val="FootnoteCharacters"/>
          <w:rFonts w:ascii="Times New Roman" w:hAnsi="Times New Roman" w:cs="Times New Roman"/>
        </w:rPr>
        <w:t>eNPOO</w:t>
      </w:r>
      <w:proofErr w:type="spellEnd"/>
      <w:r w:rsidRPr="000D4BEA">
        <w:rPr>
          <w:rStyle w:val="FootnoteCharacters"/>
          <w:rFonts w:ascii="Times New Roman" w:hAnsi="Times New Roman" w:cs="Times New Roman"/>
        </w:rPr>
        <w:t xml:space="preserve"> šalje Obavijest (s dodatnim objašnjenjem) o isključenju projektnog prijedloga iz daljnjih faza postupka dodjele.</w:t>
      </w:r>
      <w:r w:rsidRPr="000D4BEA">
        <w:rPr>
          <w:rStyle w:val="FootnoteReference"/>
          <w:rFonts w:ascii="Times New Roman" w:hAnsi="Times New Roman" w:cs="Times New Roman"/>
        </w:rPr>
        <w:t xml:space="preserve"> </w:t>
      </w:r>
    </w:p>
  </w:footnote>
  <w:footnote w:id="4">
    <w:p w14:paraId="43B8A6BD" w14:textId="77777777" w:rsidR="00C94279" w:rsidRPr="00B84090" w:rsidRDefault="00C94279">
      <w:pPr>
        <w:spacing w:after="0" w:line="240" w:lineRule="auto"/>
        <w:jc w:val="both"/>
        <w:rPr>
          <w:rFonts w:ascii="Times New Roman" w:eastAsia="Times New Roman" w:hAnsi="Times New Roman" w:cs="Times New Roman"/>
          <w:color w:val="000000"/>
          <w:sz w:val="18"/>
          <w:szCs w:val="18"/>
        </w:rPr>
      </w:pPr>
      <w:r w:rsidRPr="00B84090">
        <w:rPr>
          <w:rStyle w:val="FootnoteCharacters"/>
          <w:rFonts w:ascii="Times New Roman" w:hAnsi="Times New Roman" w:cs="Times New Roman"/>
        </w:rPr>
        <w:footnoteRef/>
      </w:r>
      <w:r w:rsidRPr="00B84090">
        <w:rPr>
          <w:rStyle w:val="FootnoteCharacters"/>
          <w:rFonts w:ascii="Times New Roman" w:hAnsi="Times New Roman" w:cs="Times New Roman"/>
        </w:rPr>
        <w:t xml:space="preserve"> Rok od šezdeset (60) dana u kojem je potrebno provesti postupak dodjele se računa od sljedećeg radnog dana od zaprimanja projektnog prijedloga, ne rješenja kojim je odlučeno po prigovoru prijavitelja te se u odnosu na kasnije zaprimljene projektne prijedloge ne obustavlja postupak. Ako zbog opravdanih razloga, u odnosu na projektni prijedlog koji se ponovo razmatra, nije moguće dovršiti postupak dodjele u zadanom roku, potrebno je o navedenom obavijestiti Tijelo nadležno za koordinaciju praćenja provedbe NPOO, te predložiti i obrazložiti potrebu za produljenjem rokova. Rok od šezdeset (60) dana ne uključuje onaj broj dana koji je potekao od podnošenja prigovora do donošenja odluke o prigovoru. To je razdoblje od dana zaprimanja prigovora u Tijelu nadležnom za koordinaciju praćenja provedbe NPOO do datuma rješenja kojim je odlučeno o prigovoru, koje razdoblje mora biti unutar najduljeg utvrđenog razdoblja roka mirovanja od 50 radnih dana. Rok nastavlja teći sljedećega dana od dana kada je nadležno tijelo primilo rješenje na temelju kojeg mora ponovo razmotriti projektni prijedlog (ako je rješenje poslano i službenim putem i putem elektroničke pošte tada je za računanje početka ponovnog tijeka roka bitan dan kada je rješenje prvi put zaprimljeno, neovisno kojim putem), pri čemu se razdoblje proteklo do zaprimanja prigovora u Upravljačkom tijelu uračunava u ukupno trajanje roka od 60 dana.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2B710" w14:textId="77777777" w:rsidR="00C94279" w:rsidRDefault="00C94279">
    <w:pPr>
      <w:tabs>
        <w:tab w:val="center" w:pos="4536"/>
        <w:tab w:val="right" w:pos="9072"/>
      </w:tabs>
      <w:rPr>
        <w:rFonts w:eastAsia="Calibri"/>
        <w:color w:val="000000"/>
      </w:rPr>
    </w:pPr>
    <w:r>
      <w:rPr>
        <w:noProof/>
        <w:lang w:eastAsia="hr-HR"/>
      </w:rPr>
      <w:drawing>
        <wp:inline distT="0" distB="0" distL="0" distR="0" wp14:anchorId="4313F5A5" wp14:editId="6FC3A543">
          <wp:extent cx="2371725" cy="664210"/>
          <wp:effectExtent l="0" t="0" r="0" b="0"/>
          <wp:docPr id="9"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p>
  <w:p w14:paraId="4105AF6A" w14:textId="74215473" w:rsidR="00C94279" w:rsidRPr="00A5733A" w:rsidRDefault="00C94279" w:rsidP="001D424A">
    <w:pPr>
      <w:pStyle w:val="Header"/>
      <w:suppressAutoHyphens w:val="0"/>
      <w:ind w:left="360"/>
      <w:rPr>
        <w:rFonts w:ascii="Times New Roman" w:hAnsi="Times New Roman" w:cs="Times New Roman"/>
        <w:highlight w:val="yellow"/>
      </w:rPr>
    </w:pPr>
    <w:r>
      <w:rPr>
        <w:rFonts w:ascii="Times New Roman" w:hAnsi="Times New Roman" w:cs="Times New Roman"/>
        <w:highlight w:val="yellow"/>
      </w:rPr>
      <w:t xml:space="preserve">2. </w:t>
    </w:r>
    <w:r w:rsidRPr="00A5733A">
      <w:rPr>
        <w:rFonts w:ascii="Times New Roman" w:hAnsi="Times New Roman" w:cs="Times New Roman"/>
        <w:highlight w:val="yellow"/>
      </w:rPr>
      <w:t>Izmjena</w:t>
    </w:r>
  </w:p>
  <w:p w14:paraId="48BD6E9A" w14:textId="1EF85647" w:rsidR="00C94279" w:rsidRDefault="00C94279">
    <w:pPr>
      <w:tabs>
        <w:tab w:val="center" w:pos="4536"/>
        <w:tab w:val="right" w:pos="9072"/>
      </w:tabs>
      <w:rPr>
        <w:rFonts w:eastAsia="Calibri"/>
        <w:color w:val="000000"/>
      </w:rPr>
    </w:pPr>
    <w:r>
      <w:rPr>
        <w:rFonts w:eastAsia="Calibri"/>
        <w:color w:val="00000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91188" w14:textId="77777777" w:rsidR="00C94279" w:rsidRDefault="00C94279">
    <w:pPr>
      <w:tabs>
        <w:tab w:val="center" w:pos="4536"/>
        <w:tab w:val="right" w:pos="9072"/>
      </w:tabs>
      <w:rPr>
        <w:rFonts w:eastAsia="Calibri"/>
        <w:color w:val="000000"/>
      </w:rPr>
    </w:pPr>
    <w:r>
      <w:rPr>
        <w:noProof/>
        <w:lang w:eastAsia="hr-HR"/>
      </w:rPr>
      <w:drawing>
        <wp:inline distT="0" distB="0" distL="0" distR="0" wp14:anchorId="27AE0FDC" wp14:editId="5BA326F0">
          <wp:extent cx="2371725" cy="664210"/>
          <wp:effectExtent l="0" t="0" r="0" b="0"/>
          <wp:docPr id="11"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r>
      <w:rPr>
        <w:noProof/>
        <w:lang w:eastAsia="hr-HR"/>
      </w:rPr>
      <w:drawing>
        <wp:inline distT="0" distB="0" distL="0" distR="0" wp14:anchorId="1D19B1FC" wp14:editId="7DCDE07E">
          <wp:extent cx="2463165" cy="676910"/>
          <wp:effectExtent l="0" t="0" r="0" b="0"/>
          <wp:docPr id="12"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1"/>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C9D52E" w14:textId="77777777" w:rsidR="00C94279" w:rsidRDefault="00C94279"/>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579D95" w14:textId="34BE21FE" w:rsidR="00C94279" w:rsidRDefault="00C94279">
    <w:pPr>
      <w:tabs>
        <w:tab w:val="center" w:pos="4536"/>
        <w:tab w:val="right" w:pos="9072"/>
      </w:tabs>
      <w:rPr>
        <w:rFonts w:eastAsia="Calibri"/>
        <w:color w:val="000000"/>
      </w:rPr>
    </w:pPr>
    <w:r>
      <w:rPr>
        <w:noProof/>
        <w:lang w:eastAsia="hr-HR"/>
      </w:rPr>
      <w:drawing>
        <wp:inline distT="0" distB="0" distL="0" distR="0" wp14:anchorId="5E2A3AB5" wp14:editId="151B1231">
          <wp:extent cx="2371725" cy="664210"/>
          <wp:effectExtent l="0" t="0" r="0" b="0"/>
          <wp:docPr id="13"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064485" w14:textId="77777777" w:rsidR="00C94279" w:rsidRDefault="00C94279">
    <w:pPr>
      <w:tabs>
        <w:tab w:val="center" w:pos="4536"/>
        <w:tab w:val="right" w:pos="9072"/>
      </w:tabs>
      <w:rPr>
        <w:rFonts w:eastAsia="Calibri"/>
        <w:color w:val="000000"/>
      </w:rPr>
    </w:pPr>
    <w:r>
      <w:rPr>
        <w:noProof/>
        <w:lang w:eastAsia="hr-HR"/>
      </w:rPr>
      <w:drawing>
        <wp:inline distT="0" distB="0" distL="0" distR="0" wp14:anchorId="3146C76A" wp14:editId="035CF644">
          <wp:extent cx="2371725" cy="664210"/>
          <wp:effectExtent l="0" t="0" r="0" b="0"/>
          <wp:docPr id="15"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r>
      <w:rPr>
        <w:noProof/>
        <w:lang w:eastAsia="hr-HR"/>
      </w:rPr>
      <w:drawing>
        <wp:inline distT="0" distB="0" distL="0" distR="0" wp14:anchorId="2060507E" wp14:editId="29FCB7AF">
          <wp:extent cx="2463165" cy="676910"/>
          <wp:effectExtent l="0" t="0" r="0" b="0"/>
          <wp:docPr id="16"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5"/>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A2FFA"/>
    <w:multiLevelType w:val="hybridMultilevel"/>
    <w:tmpl w:val="8168DAF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3760847"/>
    <w:multiLevelType w:val="hybridMultilevel"/>
    <w:tmpl w:val="6136B4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49C7392"/>
    <w:multiLevelType w:val="multilevel"/>
    <w:tmpl w:val="1804C8E4"/>
    <w:lvl w:ilvl="0">
      <w:start w:val="2"/>
      <w:numFmt w:val="bullet"/>
      <w:lvlText w:val="•"/>
      <w:lvlJc w:val="left"/>
      <w:pPr>
        <w:tabs>
          <w:tab w:val="num" w:pos="5736"/>
        </w:tabs>
        <w:ind w:left="6456" w:hanging="360"/>
      </w:pPr>
      <w:rPr>
        <w:rFonts w:ascii="Times New Roman" w:hAnsi="Times New Roman" w:cs="Times New Roman" w:hint="default"/>
      </w:rPr>
    </w:lvl>
    <w:lvl w:ilvl="1">
      <w:start w:val="1"/>
      <w:numFmt w:val="bullet"/>
      <w:lvlText w:val="o"/>
      <w:lvlJc w:val="left"/>
      <w:pPr>
        <w:tabs>
          <w:tab w:val="num" w:pos="5736"/>
        </w:tabs>
        <w:ind w:left="7176" w:hanging="360"/>
      </w:pPr>
      <w:rPr>
        <w:rFonts w:ascii="Courier New" w:hAnsi="Courier New" w:cs="Courier New" w:hint="default"/>
      </w:rPr>
    </w:lvl>
    <w:lvl w:ilvl="2">
      <w:start w:val="1"/>
      <w:numFmt w:val="bullet"/>
      <w:lvlText w:val="▪"/>
      <w:lvlJc w:val="left"/>
      <w:pPr>
        <w:tabs>
          <w:tab w:val="num" w:pos="5736"/>
        </w:tabs>
        <w:ind w:left="7896" w:hanging="360"/>
      </w:pPr>
      <w:rPr>
        <w:rFonts w:ascii="Noto Sans Symbols" w:hAnsi="Noto Sans Symbols" w:cs="Noto Sans Symbols" w:hint="default"/>
      </w:rPr>
    </w:lvl>
    <w:lvl w:ilvl="3">
      <w:start w:val="1"/>
      <w:numFmt w:val="bullet"/>
      <w:lvlText w:val="●"/>
      <w:lvlJc w:val="left"/>
      <w:pPr>
        <w:tabs>
          <w:tab w:val="num" w:pos="5736"/>
        </w:tabs>
        <w:ind w:left="8616" w:hanging="360"/>
      </w:pPr>
      <w:rPr>
        <w:rFonts w:ascii="Noto Sans Symbols" w:hAnsi="Noto Sans Symbols" w:cs="Noto Sans Symbols" w:hint="default"/>
      </w:rPr>
    </w:lvl>
    <w:lvl w:ilvl="4">
      <w:start w:val="1"/>
      <w:numFmt w:val="bullet"/>
      <w:lvlText w:val="o"/>
      <w:lvlJc w:val="left"/>
      <w:pPr>
        <w:tabs>
          <w:tab w:val="num" w:pos="5736"/>
        </w:tabs>
        <w:ind w:left="9336" w:hanging="360"/>
      </w:pPr>
      <w:rPr>
        <w:rFonts w:ascii="Courier New" w:hAnsi="Courier New" w:cs="Courier New" w:hint="default"/>
      </w:rPr>
    </w:lvl>
    <w:lvl w:ilvl="5">
      <w:start w:val="1"/>
      <w:numFmt w:val="bullet"/>
      <w:lvlText w:val="▪"/>
      <w:lvlJc w:val="left"/>
      <w:pPr>
        <w:tabs>
          <w:tab w:val="num" w:pos="5736"/>
        </w:tabs>
        <w:ind w:left="10056" w:hanging="360"/>
      </w:pPr>
      <w:rPr>
        <w:rFonts w:ascii="Noto Sans Symbols" w:hAnsi="Noto Sans Symbols" w:cs="Noto Sans Symbols" w:hint="default"/>
      </w:rPr>
    </w:lvl>
    <w:lvl w:ilvl="6">
      <w:start w:val="1"/>
      <w:numFmt w:val="bullet"/>
      <w:lvlText w:val="●"/>
      <w:lvlJc w:val="left"/>
      <w:pPr>
        <w:tabs>
          <w:tab w:val="num" w:pos="5736"/>
        </w:tabs>
        <w:ind w:left="10776" w:hanging="360"/>
      </w:pPr>
      <w:rPr>
        <w:rFonts w:ascii="Noto Sans Symbols" w:hAnsi="Noto Sans Symbols" w:cs="Noto Sans Symbols" w:hint="default"/>
      </w:rPr>
    </w:lvl>
    <w:lvl w:ilvl="7">
      <w:start w:val="1"/>
      <w:numFmt w:val="bullet"/>
      <w:lvlText w:val="o"/>
      <w:lvlJc w:val="left"/>
      <w:pPr>
        <w:tabs>
          <w:tab w:val="num" w:pos="5736"/>
        </w:tabs>
        <w:ind w:left="11496" w:hanging="360"/>
      </w:pPr>
      <w:rPr>
        <w:rFonts w:ascii="Courier New" w:hAnsi="Courier New" w:cs="Courier New" w:hint="default"/>
      </w:rPr>
    </w:lvl>
    <w:lvl w:ilvl="8">
      <w:start w:val="1"/>
      <w:numFmt w:val="bullet"/>
      <w:lvlText w:val="▪"/>
      <w:lvlJc w:val="left"/>
      <w:pPr>
        <w:tabs>
          <w:tab w:val="num" w:pos="5736"/>
        </w:tabs>
        <w:ind w:left="12216" w:hanging="360"/>
      </w:pPr>
      <w:rPr>
        <w:rFonts w:ascii="Noto Sans Symbols" w:hAnsi="Noto Sans Symbols" w:cs="Noto Sans Symbols" w:hint="default"/>
      </w:rPr>
    </w:lvl>
  </w:abstractNum>
  <w:abstractNum w:abstractNumId="3" w15:restartNumberingAfterBreak="0">
    <w:nsid w:val="06D0783A"/>
    <w:multiLevelType w:val="hybridMultilevel"/>
    <w:tmpl w:val="F14EDA5E"/>
    <w:lvl w:ilvl="0" w:tplc="041A0001">
      <w:start w:val="1"/>
      <w:numFmt w:val="bullet"/>
      <w:lvlText w:val=""/>
      <w:lvlJc w:val="left"/>
      <w:pPr>
        <w:ind w:left="1200" w:hanging="360"/>
      </w:pPr>
      <w:rPr>
        <w:rFonts w:ascii="Symbol" w:hAnsi="Symbol" w:hint="default"/>
      </w:rPr>
    </w:lvl>
    <w:lvl w:ilvl="1" w:tplc="041A0003" w:tentative="1">
      <w:start w:val="1"/>
      <w:numFmt w:val="bullet"/>
      <w:lvlText w:val="o"/>
      <w:lvlJc w:val="left"/>
      <w:pPr>
        <w:ind w:left="1920" w:hanging="360"/>
      </w:pPr>
      <w:rPr>
        <w:rFonts w:ascii="Courier New" w:hAnsi="Courier New" w:cs="Courier New" w:hint="default"/>
      </w:rPr>
    </w:lvl>
    <w:lvl w:ilvl="2" w:tplc="041A0005" w:tentative="1">
      <w:start w:val="1"/>
      <w:numFmt w:val="bullet"/>
      <w:lvlText w:val=""/>
      <w:lvlJc w:val="left"/>
      <w:pPr>
        <w:ind w:left="2640" w:hanging="360"/>
      </w:pPr>
      <w:rPr>
        <w:rFonts w:ascii="Wingdings" w:hAnsi="Wingdings" w:hint="default"/>
      </w:rPr>
    </w:lvl>
    <w:lvl w:ilvl="3" w:tplc="041A0001" w:tentative="1">
      <w:start w:val="1"/>
      <w:numFmt w:val="bullet"/>
      <w:lvlText w:val=""/>
      <w:lvlJc w:val="left"/>
      <w:pPr>
        <w:ind w:left="3360" w:hanging="360"/>
      </w:pPr>
      <w:rPr>
        <w:rFonts w:ascii="Symbol" w:hAnsi="Symbol" w:hint="default"/>
      </w:rPr>
    </w:lvl>
    <w:lvl w:ilvl="4" w:tplc="041A0003" w:tentative="1">
      <w:start w:val="1"/>
      <w:numFmt w:val="bullet"/>
      <w:lvlText w:val="o"/>
      <w:lvlJc w:val="left"/>
      <w:pPr>
        <w:ind w:left="4080" w:hanging="360"/>
      </w:pPr>
      <w:rPr>
        <w:rFonts w:ascii="Courier New" w:hAnsi="Courier New" w:cs="Courier New" w:hint="default"/>
      </w:rPr>
    </w:lvl>
    <w:lvl w:ilvl="5" w:tplc="041A0005" w:tentative="1">
      <w:start w:val="1"/>
      <w:numFmt w:val="bullet"/>
      <w:lvlText w:val=""/>
      <w:lvlJc w:val="left"/>
      <w:pPr>
        <w:ind w:left="4800" w:hanging="360"/>
      </w:pPr>
      <w:rPr>
        <w:rFonts w:ascii="Wingdings" w:hAnsi="Wingdings" w:hint="default"/>
      </w:rPr>
    </w:lvl>
    <w:lvl w:ilvl="6" w:tplc="041A0001" w:tentative="1">
      <w:start w:val="1"/>
      <w:numFmt w:val="bullet"/>
      <w:lvlText w:val=""/>
      <w:lvlJc w:val="left"/>
      <w:pPr>
        <w:ind w:left="5520" w:hanging="360"/>
      </w:pPr>
      <w:rPr>
        <w:rFonts w:ascii="Symbol" w:hAnsi="Symbol" w:hint="default"/>
      </w:rPr>
    </w:lvl>
    <w:lvl w:ilvl="7" w:tplc="041A0003" w:tentative="1">
      <w:start w:val="1"/>
      <w:numFmt w:val="bullet"/>
      <w:lvlText w:val="o"/>
      <w:lvlJc w:val="left"/>
      <w:pPr>
        <w:ind w:left="6240" w:hanging="360"/>
      </w:pPr>
      <w:rPr>
        <w:rFonts w:ascii="Courier New" w:hAnsi="Courier New" w:cs="Courier New" w:hint="default"/>
      </w:rPr>
    </w:lvl>
    <w:lvl w:ilvl="8" w:tplc="041A0005" w:tentative="1">
      <w:start w:val="1"/>
      <w:numFmt w:val="bullet"/>
      <w:lvlText w:val=""/>
      <w:lvlJc w:val="left"/>
      <w:pPr>
        <w:ind w:left="6960" w:hanging="360"/>
      </w:pPr>
      <w:rPr>
        <w:rFonts w:ascii="Wingdings" w:hAnsi="Wingdings" w:hint="default"/>
      </w:rPr>
    </w:lvl>
  </w:abstractNum>
  <w:abstractNum w:abstractNumId="4" w15:restartNumberingAfterBreak="0">
    <w:nsid w:val="089F6147"/>
    <w:multiLevelType w:val="hybridMultilevel"/>
    <w:tmpl w:val="497A43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A1D3EDE"/>
    <w:multiLevelType w:val="multilevel"/>
    <w:tmpl w:val="0568B8D6"/>
    <w:lvl w:ilvl="0">
      <w:start w:val="1"/>
      <w:numFmt w:val="decimal"/>
      <w:lvlText w:val="%1."/>
      <w:lvlJc w:val="left"/>
      <w:pPr>
        <w:tabs>
          <w:tab w:val="num" w:pos="0"/>
        </w:tabs>
        <w:ind w:left="720" w:hanging="360"/>
      </w:pPr>
    </w:lvl>
    <w:lvl w:ilvl="1">
      <w:start w:val="1"/>
      <w:numFmt w:val="decimal"/>
      <w:lvlText w:val="%1.%2."/>
      <w:lvlJc w:val="left"/>
      <w:pPr>
        <w:tabs>
          <w:tab w:val="num" w:pos="142"/>
        </w:tabs>
        <w:ind w:left="1713" w:hanging="720"/>
      </w:pPr>
      <w:rPr>
        <w:sz w:val="28"/>
        <w:szCs w:val="28"/>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520" w:hanging="108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4320" w:hanging="180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6" w15:restartNumberingAfterBreak="0">
    <w:nsid w:val="0BE576A9"/>
    <w:multiLevelType w:val="multilevel"/>
    <w:tmpl w:val="E4EA936C"/>
    <w:lvl w:ilvl="0">
      <w:start w:val="2"/>
      <w:numFmt w:val="bullet"/>
      <w:lvlText w:val="•"/>
      <w:lvlJc w:val="left"/>
      <w:pPr>
        <w:tabs>
          <w:tab w:val="num" w:pos="0"/>
        </w:tabs>
        <w:ind w:left="1065" w:hanging="705"/>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7" w15:restartNumberingAfterBreak="0">
    <w:nsid w:val="0F6675F2"/>
    <w:multiLevelType w:val="hybridMultilevel"/>
    <w:tmpl w:val="45CABB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0F7E160D"/>
    <w:multiLevelType w:val="hybridMultilevel"/>
    <w:tmpl w:val="51BE52DC"/>
    <w:lvl w:ilvl="0" w:tplc="920C61C8">
      <w:start w:val="1"/>
      <w:numFmt w:val="bullet"/>
      <w:lvlText w:val=""/>
      <w:lvlJc w:val="left"/>
      <w:pPr>
        <w:ind w:left="360" w:hanging="360"/>
      </w:pPr>
      <w:rPr>
        <w:rFonts w:ascii="Symbol" w:hAnsi="Symbol" w:hint="default"/>
      </w:rPr>
    </w:lvl>
    <w:lvl w:ilvl="1" w:tplc="D552688A" w:tentative="1">
      <w:start w:val="1"/>
      <w:numFmt w:val="bullet"/>
      <w:lvlText w:val="o"/>
      <w:lvlJc w:val="left"/>
      <w:pPr>
        <w:ind w:left="1080" w:hanging="360"/>
      </w:pPr>
      <w:rPr>
        <w:rFonts w:ascii="Courier New" w:hAnsi="Courier New" w:hint="default"/>
      </w:rPr>
    </w:lvl>
    <w:lvl w:ilvl="2" w:tplc="056E84F4" w:tentative="1">
      <w:start w:val="1"/>
      <w:numFmt w:val="bullet"/>
      <w:lvlText w:val=""/>
      <w:lvlJc w:val="left"/>
      <w:pPr>
        <w:ind w:left="1800" w:hanging="360"/>
      </w:pPr>
      <w:rPr>
        <w:rFonts w:ascii="Wingdings" w:hAnsi="Wingdings" w:hint="default"/>
      </w:rPr>
    </w:lvl>
    <w:lvl w:ilvl="3" w:tplc="FE627A5C" w:tentative="1">
      <w:start w:val="1"/>
      <w:numFmt w:val="bullet"/>
      <w:lvlText w:val=""/>
      <w:lvlJc w:val="left"/>
      <w:pPr>
        <w:ind w:left="2520" w:hanging="360"/>
      </w:pPr>
      <w:rPr>
        <w:rFonts w:ascii="Symbol" w:hAnsi="Symbol" w:hint="default"/>
      </w:rPr>
    </w:lvl>
    <w:lvl w:ilvl="4" w:tplc="9F72849A" w:tentative="1">
      <w:start w:val="1"/>
      <w:numFmt w:val="bullet"/>
      <w:lvlText w:val="o"/>
      <w:lvlJc w:val="left"/>
      <w:pPr>
        <w:ind w:left="3240" w:hanging="360"/>
      </w:pPr>
      <w:rPr>
        <w:rFonts w:ascii="Courier New" w:hAnsi="Courier New" w:hint="default"/>
      </w:rPr>
    </w:lvl>
    <w:lvl w:ilvl="5" w:tplc="A7D88794" w:tentative="1">
      <w:start w:val="1"/>
      <w:numFmt w:val="bullet"/>
      <w:lvlText w:val=""/>
      <w:lvlJc w:val="left"/>
      <w:pPr>
        <w:ind w:left="3960" w:hanging="360"/>
      </w:pPr>
      <w:rPr>
        <w:rFonts w:ascii="Wingdings" w:hAnsi="Wingdings" w:hint="default"/>
      </w:rPr>
    </w:lvl>
    <w:lvl w:ilvl="6" w:tplc="AD566BD6" w:tentative="1">
      <w:start w:val="1"/>
      <w:numFmt w:val="bullet"/>
      <w:lvlText w:val=""/>
      <w:lvlJc w:val="left"/>
      <w:pPr>
        <w:ind w:left="4680" w:hanging="360"/>
      </w:pPr>
      <w:rPr>
        <w:rFonts w:ascii="Symbol" w:hAnsi="Symbol" w:hint="default"/>
      </w:rPr>
    </w:lvl>
    <w:lvl w:ilvl="7" w:tplc="65D8881C" w:tentative="1">
      <w:start w:val="1"/>
      <w:numFmt w:val="bullet"/>
      <w:lvlText w:val="o"/>
      <w:lvlJc w:val="left"/>
      <w:pPr>
        <w:ind w:left="5400" w:hanging="360"/>
      </w:pPr>
      <w:rPr>
        <w:rFonts w:ascii="Courier New" w:hAnsi="Courier New" w:hint="default"/>
      </w:rPr>
    </w:lvl>
    <w:lvl w:ilvl="8" w:tplc="3EB8AB16" w:tentative="1">
      <w:start w:val="1"/>
      <w:numFmt w:val="bullet"/>
      <w:lvlText w:val=""/>
      <w:lvlJc w:val="left"/>
      <w:pPr>
        <w:ind w:left="6120" w:hanging="360"/>
      </w:pPr>
      <w:rPr>
        <w:rFonts w:ascii="Wingdings" w:hAnsi="Wingdings" w:hint="default"/>
      </w:rPr>
    </w:lvl>
  </w:abstractNum>
  <w:abstractNum w:abstractNumId="9" w15:restartNumberingAfterBreak="0">
    <w:nsid w:val="12656EDF"/>
    <w:multiLevelType w:val="hybridMultilevel"/>
    <w:tmpl w:val="7DDAB90E"/>
    <w:lvl w:ilvl="0" w:tplc="041A0001">
      <w:start w:val="1"/>
      <w:numFmt w:val="bullet"/>
      <w:lvlText w:val=""/>
      <w:lvlJc w:val="left"/>
      <w:pPr>
        <w:ind w:left="1092" w:hanging="360"/>
      </w:pPr>
      <w:rPr>
        <w:rFonts w:ascii="Symbol" w:hAnsi="Symbol" w:hint="default"/>
      </w:rPr>
    </w:lvl>
    <w:lvl w:ilvl="1" w:tplc="08090003" w:tentative="1">
      <w:start w:val="1"/>
      <w:numFmt w:val="bullet"/>
      <w:lvlText w:val="o"/>
      <w:lvlJc w:val="left"/>
      <w:pPr>
        <w:ind w:left="1812" w:hanging="360"/>
      </w:pPr>
      <w:rPr>
        <w:rFonts w:ascii="Courier New" w:hAnsi="Courier New" w:cs="Courier New" w:hint="default"/>
      </w:rPr>
    </w:lvl>
    <w:lvl w:ilvl="2" w:tplc="08090005" w:tentative="1">
      <w:start w:val="1"/>
      <w:numFmt w:val="bullet"/>
      <w:lvlText w:val=""/>
      <w:lvlJc w:val="left"/>
      <w:pPr>
        <w:ind w:left="2532" w:hanging="360"/>
      </w:pPr>
      <w:rPr>
        <w:rFonts w:ascii="Wingdings" w:hAnsi="Wingdings" w:hint="default"/>
      </w:rPr>
    </w:lvl>
    <w:lvl w:ilvl="3" w:tplc="08090001" w:tentative="1">
      <w:start w:val="1"/>
      <w:numFmt w:val="bullet"/>
      <w:lvlText w:val=""/>
      <w:lvlJc w:val="left"/>
      <w:pPr>
        <w:ind w:left="3252" w:hanging="360"/>
      </w:pPr>
      <w:rPr>
        <w:rFonts w:ascii="Symbol" w:hAnsi="Symbol" w:hint="default"/>
      </w:rPr>
    </w:lvl>
    <w:lvl w:ilvl="4" w:tplc="08090003">
      <w:start w:val="1"/>
      <w:numFmt w:val="bullet"/>
      <w:lvlText w:val="o"/>
      <w:lvlJc w:val="left"/>
      <w:pPr>
        <w:ind w:left="3972" w:hanging="360"/>
      </w:pPr>
      <w:rPr>
        <w:rFonts w:ascii="Courier New" w:hAnsi="Courier New" w:cs="Courier New" w:hint="default"/>
      </w:rPr>
    </w:lvl>
    <w:lvl w:ilvl="5" w:tplc="08090005" w:tentative="1">
      <w:start w:val="1"/>
      <w:numFmt w:val="bullet"/>
      <w:lvlText w:val=""/>
      <w:lvlJc w:val="left"/>
      <w:pPr>
        <w:ind w:left="4692" w:hanging="360"/>
      </w:pPr>
      <w:rPr>
        <w:rFonts w:ascii="Wingdings" w:hAnsi="Wingdings" w:hint="default"/>
      </w:rPr>
    </w:lvl>
    <w:lvl w:ilvl="6" w:tplc="08090001" w:tentative="1">
      <w:start w:val="1"/>
      <w:numFmt w:val="bullet"/>
      <w:lvlText w:val=""/>
      <w:lvlJc w:val="left"/>
      <w:pPr>
        <w:ind w:left="5412" w:hanging="360"/>
      </w:pPr>
      <w:rPr>
        <w:rFonts w:ascii="Symbol" w:hAnsi="Symbol" w:hint="default"/>
      </w:rPr>
    </w:lvl>
    <w:lvl w:ilvl="7" w:tplc="08090003" w:tentative="1">
      <w:start w:val="1"/>
      <w:numFmt w:val="bullet"/>
      <w:lvlText w:val="o"/>
      <w:lvlJc w:val="left"/>
      <w:pPr>
        <w:ind w:left="6132" w:hanging="360"/>
      </w:pPr>
      <w:rPr>
        <w:rFonts w:ascii="Courier New" w:hAnsi="Courier New" w:cs="Courier New" w:hint="default"/>
      </w:rPr>
    </w:lvl>
    <w:lvl w:ilvl="8" w:tplc="08090005" w:tentative="1">
      <w:start w:val="1"/>
      <w:numFmt w:val="bullet"/>
      <w:lvlText w:val=""/>
      <w:lvlJc w:val="left"/>
      <w:pPr>
        <w:ind w:left="6852" w:hanging="360"/>
      </w:pPr>
      <w:rPr>
        <w:rFonts w:ascii="Wingdings" w:hAnsi="Wingdings" w:hint="default"/>
      </w:rPr>
    </w:lvl>
  </w:abstractNum>
  <w:abstractNum w:abstractNumId="10" w15:restartNumberingAfterBreak="0">
    <w:nsid w:val="158668A7"/>
    <w:multiLevelType w:val="hybridMultilevel"/>
    <w:tmpl w:val="184A309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16917F8C"/>
    <w:multiLevelType w:val="hybridMultilevel"/>
    <w:tmpl w:val="7CFA1B4A"/>
    <w:lvl w:ilvl="0" w:tplc="04070001">
      <w:start w:val="1"/>
      <w:numFmt w:val="bullet"/>
      <w:lvlText w:val=""/>
      <w:lvlJc w:val="left"/>
      <w:pPr>
        <w:ind w:left="1080" w:hanging="360"/>
      </w:pPr>
      <w:rPr>
        <w:rFonts w:ascii="Symbol" w:hAnsi="Symbol" w:hint="default"/>
      </w:rPr>
    </w:lvl>
    <w:lvl w:ilvl="1" w:tplc="86980478">
      <w:numFmt w:val="bullet"/>
      <w:lvlText w:val="-"/>
      <w:lvlJc w:val="left"/>
      <w:pPr>
        <w:ind w:left="1800" w:hanging="360"/>
      </w:pPr>
      <w:rPr>
        <w:rFonts w:ascii="Times New Roman" w:eastAsia="Times New Roman" w:hAnsi="Times New Roman" w:cs="Times New Roman"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1ADD42A0"/>
    <w:multiLevelType w:val="hybridMultilevel"/>
    <w:tmpl w:val="487C257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1C885097"/>
    <w:multiLevelType w:val="hybridMultilevel"/>
    <w:tmpl w:val="FF3649C8"/>
    <w:lvl w:ilvl="0" w:tplc="3836F754">
      <w:start w:val="1"/>
      <w:numFmt w:val="bullet"/>
      <w:lvlText w:val=""/>
      <w:lvlJc w:val="left"/>
      <w:pPr>
        <w:ind w:left="360" w:hanging="360"/>
      </w:pPr>
      <w:rPr>
        <w:rFonts w:ascii="Symbol" w:hAnsi="Symbol" w:hint="default"/>
      </w:rPr>
    </w:lvl>
    <w:lvl w:ilvl="1" w:tplc="E99821CC" w:tentative="1">
      <w:start w:val="1"/>
      <w:numFmt w:val="bullet"/>
      <w:lvlText w:val="o"/>
      <w:lvlJc w:val="left"/>
      <w:pPr>
        <w:ind w:left="1080" w:hanging="360"/>
      </w:pPr>
      <w:rPr>
        <w:rFonts w:ascii="Courier New" w:hAnsi="Courier New" w:hint="default"/>
      </w:rPr>
    </w:lvl>
    <w:lvl w:ilvl="2" w:tplc="F81AC582" w:tentative="1">
      <w:start w:val="1"/>
      <w:numFmt w:val="bullet"/>
      <w:lvlText w:val=""/>
      <w:lvlJc w:val="left"/>
      <w:pPr>
        <w:ind w:left="1800" w:hanging="360"/>
      </w:pPr>
      <w:rPr>
        <w:rFonts w:ascii="Wingdings" w:hAnsi="Wingdings" w:hint="default"/>
      </w:rPr>
    </w:lvl>
    <w:lvl w:ilvl="3" w:tplc="9E106DA4" w:tentative="1">
      <w:start w:val="1"/>
      <w:numFmt w:val="bullet"/>
      <w:lvlText w:val=""/>
      <w:lvlJc w:val="left"/>
      <w:pPr>
        <w:ind w:left="2520" w:hanging="360"/>
      </w:pPr>
      <w:rPr>
        <w:rFonts w:ascii="Symbol" w:hAnsi="Symbol" w:hint="default"/>
      </w:rPr>
    </w:lvl>
    <w:lvl w:ilvl="4" w:tplc="B36A7988" w:tentative="1">
      <w:start w:val="1"/>
      <w:numFmt w:val="bullet"/>
      <w:lvlText w:val="o"/>
      <w:lvlJc w:val="left"/>
      <w:pPr>
        <w:ind w:left="3240" w:hanging="360"/>
      </w:pPr>
      <w:rPr>
        <w:rFonts w:ascii="Courier New" w:hAnsi="Courier New" w:hint="default"/>
      </w:rPr>
    </w:lvl>
    <w:lvl w:ilvl="5" w:tplc="F83CDA74" w:tentative="1">
      <w:start w:val="1"/>
      <w:numFmt w:val="bullet"/>
      <w:lvlText w:val=""/>
      <w:lvlJc w:val="left"/>
      <w:pPr>
        <w:ind w:left="3960" w:hanging="360"/>
      </w:pPr>
      <w:rPr>
        <w:rFonts w:ascii="Wingdings" w:hAnsi="Wingdings" w:hint="default"/>
      </w:rPr>
    </w:lvl>
    <w:lvl w:ilvl="6" w:tplc="49525C96" w:tentative="1">
      <w:start w:val="1"/>
      <w:numFmt w:val="bullet"/>
      <w:lvlText w:val=""/>
      <w:lvlJc w:val="left"/>
      <w:pPr>
        <w:ind w:left="4680" w:hanging="360"/>
      </w:pPr>
      <w:rPr>
        <w:rFonts w:ascii="Symbol" w:hAnsi="Symbol" w:hint="default"/>
      </w:rPr>
    </w:lvl>
    <w:lvl w:ilvl="7" w:tplc="71044934" w:tentative="1">
      <w:start w:val="1"/>
      <w:numFmt w:val="bullet"/>
      <w:lvlText w:val="o"/>
      <w:lvlJc w:val="left"/>
      <w:pPr>
        <w:ind w:left="5400" w:hanging="360"/>
      </w:pPr>
      <w:rPr>
        <w:rFonts w:ascii="Courier New" w:hAnsi="Courier New" w:hint="default"/>
      </w:rPr>
    </w:lvl>
    <w:lvl w:ilvl="8" w:tplc="BACC945E" w:tentative="1">
      <w:start w:val="1"/>
      <w:numFmt w:val="bullet"/>
      <w:lvlText w:val=""/>
      <w:lvlJc w:val="left"/>
      <w:pPr>
        <w:ind w:left="6120" w:hanging="360"/>
      </w:pPr>
      <w:rPr>
        <w:rFonts w:ascii="Wingdings" w:hAnsi="Wingdings" w:hint="default"/>
      </w:rPr>
    </w:lvl>
  </w:abstractNum>
  <w:abstractNum w:abstractNumId="14" w15:restartNumberingAfterBreak="0">
    <w:nsid w:val="22152C52"/>
    <w:multiLevelType w:val="multilevel"/>
    <w:tmpl w:val="60A2BB86"/>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59505E3"/>
    <w:multiLevelType w:val="hybridMultilevel"/>
    <w:tmpl w:val="5E10F05A"/>
    <w:lvl w:ilvl="0" w:tplc="041A0011">
      <w:start w:val="1"/>
      <w:numFmt w:val="decimal"/>
      <w:lvlText w:val="%1)"/>
      <w:lvlJc w:val="left"/>
      <w:pPr>
        <w:ind w:left="1080" w:hanging="720"/>
      </w:pPr>
      <w:rPr>
        <w:rFonts w:hint="default"/>
        <w:vertAlign w:val="baseline"/>
      </w:rPr>
    </w:lvl>
    <w:lvl w:ilvl="1" w:tplc="40F671A2">
      <w:start w:val="1"/>
      <w:numFmt w:val="decimal"/>
      <w:lvlText w:val="%2."/>
      <w:lvlJc w:val="left"/>
      <w:pPr>
        <w:ind w:left="1440" w:hanging="360"/>
      </w:pPr>
      <w:rPr>
        <w:rFonts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C4517ED"/>
    <w:multiLevelType w:val="multilevel"/>
    <w:tmpl w:val="170A242C"/>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7" w15:restartNumberingAfterBreak="0">
    <w:nsid w:val="349619B0"/>
    <w:multiLevelType w:val="hybridMultilevel"/>
    <w:tmpl w:val="401E1F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9774753"/>
    <w:multiLevelType w:val="multilevel"/>
    <w:tmpl w:val="FEF47B9A"/>
    <w:lvl w:ilvl="0">
      <w:start w:val="1"/>
      <w:numFmt w:val="decimal"/>
      <w:lvlText w:val="%1."/>
      <w:lvlJc w:val="left"/>
      <w:pPr>
        <w:tabs>
          <w:tab w:val="num" w:pos="0"/>
        </w:tabs>
        <w:ind w:left="720" w:hanging="360"/>
      </w:pPr>
    </w:lvl>
    <w:lvl w:ilvl="1">
      <w:start w:val="1"/>
      <w:numFmt w:val="decimal"/>
      <w:pStyle w:val="Heading2"/>
      <w:lvlText w:val="%1.%2."/>
      <w:lvlJc w:val="left"/>
      <w:pPr>
        <w:tabs>
          <w:tab w:val="num" w:pos="5812"/>
        </w:tabs>
        <w:ind w:left="7383" w:hanging="720"/>
      </w:pPr>
      <w:rPr>
        <w:sz w:val="28"/>
        <w:szCs w:val="28"/>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520" w:hanging="108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4320" w:hanging="180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19" w15:restartNumberingAfterBreak="0">
    <w:nsid w:val="3DDB44EA"/>
    <w:multiLevelType w:val="multilevel"/>
    <w:tmpl w:val="1A0A64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5050BC9"/>
    <w:multiLevelType w:val="multilevel"/>
    <w:tmpl w:val="8FC86BA8"/>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6CD6844"/>
    <w:multiLevelType w:val="multilevel"/>
    <w:tmpl w:val="952A09E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2" w15:restartNumberingAfterBreak="0">
    <w:nsid w:val="48163525"/>
    <w:multiLevelType w:val="hybridMultilevel"/>
    <w:tmpl w:val="30A477A4"/>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4F18241A"/>
    <w:multiLevelType w:val="multilevel"/>
    <w:tmpl w:val="5332231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4" w15:restartNumberingAfterBreak="0">
    <w:nsid w:val="500F1370"/>
    <w:multiLevelType w:val="multilevel"/>
    <w:tmpl w:val="A51E1F36"/>
    <w:lvl w:ilvl="0">
      <w:start w:val="1"/>
      <w:numFmt w:val="decimal"/>
      <w:pStyle w:val="bullets1"/>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upperLetter"/>
      <w:lvlText w:val="%3."/>
      <w:lvlJc w:val="left"/>
      <w:pPr>
        <w:tabs>
          <w:tab w:val="num" w:pos="0"/>
        </w:tabs>
        <w:ind w:left="2340" w:hanging="360"/>
      </w:pPr>
      <w:rPr>
        <w:b/>
      </w:rPr>
    </w:lvl>
    <w:lvl w:ilvl="3">
      <w:start w:val="1"/>
      <w:numFmt w:val="decimal"/>
      <w:lvlText w:val="%4)"/>
      <w:lvlJc w:val="left"/>
      <w:pPr>
        <w:tabs>
          <w:tab w:val="num" w:pos="0"/>
        </w:tabs>
        <w:ind w:left="3225" w:hanging="705"/>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51335D38"/>
    <w:multiLevelType w:val="hybridMultilevel"/>
    <w:tmpl w:val="0C800C4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76037C0"/>
    <w:multiLevelType w:val="hybridMultilevel"/>
    <w:tmpl w:val="F77C13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F045C86"/>
    <w:multiLevelType w:val="hybridMultilevel"/>
    <w:tmpl w:val="D12ACBE0"/>
    <w:lvl w:ilvl="0" w:tplc="F9E2FA90">
      <w:start w:val="1"/>
      <w:numFmt w:val="bullet"/>
      <w:pStyle w:val="bullets"/>
      <w:lvlText w:val=""/>
      <w:lvlJc w:val="left"/>
      <w:pPr>
        <w:ind w:left="757" w:hanging="360"/>
      </w:pPr>
      <w:rPr>
        <w:rFonts w:ascii="Symbol" w:hAnsi="Symbol" w:hint="default"/>
      </w:rPr>
    </w:lvl>
    <w:lvl w:ilvl="1" w:tplc="08090003">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28" w15:restartNumberingAfterBreak="0">
    <w:nsid w:val="5F7C4FFE"/>
    <w:multiLevelType w:val="hybridMultilevel"/>
    <w:tmpl w:val="AD38D8C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9" w15:restartNumberingAfterBreak="0">
    <w:nsid w:val="6617444F"/>
    <w:multiLevelType w:val="multilevel"/>
    <w:tmpl w:val="84A2B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3FC5146"/>
    <w:multiLevelType w:val="multilevel"/>
    <w:tmpl w:val="55E0E7B4"/>
    <w:lvl w:ilvl="0">
      <w:start w:val="1"/>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num w:numId="1">
    <w:abstractNumId w:val="24"/>
  </w:num>
  <w:num w:numId="2">
    <w:abstractNumId w:val="30"/>
  </w:num>
  <w:num w:numId="3">
    <w:abstractNumId w:val="6"/>
  </w:num>
  <w:num w:numId="4">
    <w:abstractNumId w:val="2"/>
  </w:num>
  <w:num w:numId="5">
    <w:abstractNumId w:val="18"/>
  </w:num>
  <w:num w:numId="6">
    <w:abstractNumId w:val="23"/>
  </w:num>
  <w:num w:numId="7">
    <w:abstractNumId w:val="21"/>
  </w:num>
  <w:num w:numId="8">
    <w:abstractNumId w:val="16"/>
  </w:num>
  <w:num w:numId="9">
    <w:abstractNumId w:val="4"/>
  </w:num>
  <w:num w:numId="10">
    <w:abstractNumId w:val="20"/>
  </w:num>
  <w:num w:numId="11">
    <w:abstractNumId w:val="26"/>
  </w:num>
  <w:num w:numId="12">
    <w:abstractNumId w:val="1"/>
  </w:num>
  <w:num w:numId="13">
    <w:abstractNumId w:val="5"/>
  </w:num>
  <w:num w:numId="14">
    <w:abstractNumId w:val="14"/>
  </w:num>
  <w:num w:numId="15">
    <w:abstractNumId w:val="9"/>
  </w:num>
  <w:num w:numId="16">
    <w:abstractNumId w:val="8"/>
  </w:num>
  <w:num w:numId="17">
    <w:abstractNumId w:val="15"/>
  </w:num>
  <w:num w:numId="18">
    <w:abstractNumId w:val="3"/>
  </w:num>
  <w:num w:numId="19">
    <w:abstractNumId w:val="27"/>
  </w:num>
  <w:num w:numId="20">
    <w:abstractNumId w:val="13"/>
  </w:num>
  <w:num w:numId="21">
    <w:abstractNumId w:val="22"/>
  </w:num>
  <w:num w:numId="22">
    <w:abstractNumId w:val="12"/>
  </w:num>
  <w:num w:numId="23">
    <w:abstractNumId w:val="7"/>
  </w:num>
  <w:num w:numId="24">
    <w:abstractNumId w:val="17"/>
  </w:num>
  <w:num w:numId="25">
    <w:abstractNumId w:val="19"/>
    <w:lvlOverride w:ilvl="0">
      <w:lvl w:ilvl="0">
        <w:numFmt w:val="decimal"/>
        <w:lvlText w:val="%1."/>
        <w:lvlJc w:val="left"/>
      </w:lvl>
    </w:lvlOverride>
  </w:num>
  <w:num w:numId="26">
    <w:abstractNumId w:val="29"/>
  </w:num>
  <w:num w:numId="27">
    <w:abstractNumId w:val="25"/>
  </w:num>
  <w:num w:numId="28">
    <w:abstractNumId w:val="11"/>
  </w:num>
  <w:num w:numId="29">
    <w:abstractNumId w:val="0"/>
  </w:num>
  <w:num w:numId="30">
    <w:abstractNumId w:val="10"/>
  </w:num>
  <w:num w:numId="31">
    <w:abstractNumId w:val="2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7B0"/>
    <w:rsid w:val="00007E03"/>
    <w:rsid w:val="00012AF7"/>
    <w:rsid w:val="000134EC"/>
    <w:rsid w:val="000201AC"/>
    <w:rsid w:val="00020448"/>
    <w:rsid w:val="00020702"/>
    <w:rsid w:val="000234DA"/>
    <w:rsid w:val="00024997"/>
    <w:rsid w:val="0002699D"/>
    <w:rsid w:val="000328BA"/>
    <w:rsid w:val="0003626D"/>
    <w:rsid w:val="00057635"/>
    <w:rsid w:val="00060708"/>
    <w:rsid w:val="00070A53"/>
    <w:rsid w:val="00084F68"/>
    <w:rsid w:val="00085083"/>
    <w:rsid w:val="00096F75"/>
    <w:rsid w:val="000973C8"/>
    <w:rsid w:val="000D30A9"/>
    <w:rsid w:val="000D4BEA"/>
    <w:rsid w:val="000D7988"/>
    <w:rsid w:val="000E5150"/>
    <w:rsid w:val="000E518C"/>
    <w:rsid w:val="00100800"/>
    <w:rsid w:val="00106F48"/>
    <w:rsid w:val="0011414F"/>
    <w:rsid w:val="00127D2C"/>
    <w:rsid w:val="00127EB7"/>
    <w:rsid w:val="001557A2"/>
    <w:rsid w:val="00155DB1"/>
    <w:rsid w:val="00161CC3"/>
    <w:rsid w:val="00172079"/>
    <w:rsid w:val="001767B0"/>
    <w:rsid w:val="001828F2"/>
    <w:rsid w:val="001A1489"/>
    <w:rsid w:val="001A4ACB"/>
    <w:rsid w:val="001D424A"/>
    <w:rsid w:val="001E0753"/>
    <w:rsid w:val="001E1A69"/>
    <w:rsid w:val="001E5636"/>
    <w:rsid w:val="001F090A"/>
    <w:rsid w:val="002102B3"/>
    <w:rsid w:val="00221B75"/>
    <w:rsid w:val="00224149"/>
    <w:rsid w:val="00226CB5"/>
    <w:rsid w:val="0023236A"/>
    <w:rsid w:val="00232FDB"/>
    <w:rsid w:val="002332A3"/>
    <w:rsid w:val="002379B5"/>
    <w:rsid w:val="0024227B"/>
    <w:rsid w:val="00250CA1"/>
    <w:rsid w:val="002515ED"/>
    <w:rsid w:val="0025257D"/>
    <w:rsid w:val="002615C6"/>
    <w:rsid w:val="00274A9E"/>
    <w:rsid w:val="0028353E"/>
    <w:rsid w:val="00292325"/>
    <w:rsid w:val="002B6B7D"/>
    <w:rsid w:val="002C3824"/>
    <w:rsid w:val="002C5BCD"/>
    <w:rsid w:val="002D42C9"/>
    <w:rsid w:val="002E650A"/>
    <w:rsid w:val="003015B2"/>
    <w:rsid w:val="0030305E"/>
    <w:rsid w:val="00305538"/>
    <w:rsid w:val="0032291A"/>
    <w:rsid w:val="003339EC"/>
    <w:rsid w:val="00337D75"/>
    <w:rsid w:val="00373267"/>
    <w:rsid w:val="00385DF6"/>
    <w:rsid w:val="003A1151"/>
    <w:rsid w:val="003A1744"/>
    <w:rsid w:val="003A4914"/>
    <w:rsid w:val="003A49ED"/>
    <w:rsid w:val="003D6130"/>
    <w:rsid w:val="003F44A2"/>
    <w:rsid w:val="003F5373"/>
    <w:rsid w:val="003F693D"/>
    <w:rsid w:val="00406393"/>
    <w:rsid w:val="00406CF8"/>
    <w:rsid w:val="00410C16"/>
    <w:rsid w:val="00433A3A"/>
    <w:rsid w:val="00437627"/>
    <w:rsid w:val="00447ADA"/>
    <w:rsid w:val="004510D3"/>
    <w:rsid w:val="00452015"/>
    <w:rsid w:val="0045346A"/>
    <w:rsid w:val="00454E2F"/>
    <w:rsid w:val="00456EBF"/>
    <w:rsid w:val="004665F8"/>
    <w:rsid w:val="00493F00"/>
    <w:rsid w:val="004C37FA"/>
    <w:rsid w:val="004D3A26"/>
    <w:rsid w:val="004D57AB"/>
    <w:rsid w:val="004F61EE"/>
    <w:rsid w:val="00506BB6"/>
    <w:rsid w:val="0050743E"/>
    <w:rsid w:val="005111CC"/>
    <w:rsid w:val="00515884"/>
    <w:rsid w:val="005522D8"/>
    <w:rsid w:val="005548CE"/>
    <w:rsid w:val="00564497"/>
    <w:rsid w:val="00572B77"/>
    <w:rsid w:val="00572E28"/>
    <w:rsid w:val="005936C0"/>
    <w:rsid w:val="005A2973"/>
    <w:rsid w:val="005C6065"/>
    <w:rsid w:val="005D3E43"/>
    <w:rsid w:val="005D7E3E"/>
    <w:rsid w:val="005F7DF8"/>
    <w:rsid w:val="006030D2"/>
    <w:rsid w:val="006101D0"/>
    <w:rsid w:val="00616BE3"/>
    <w:rsid w:val="00617C6D"/>
    <w:rsid w:val="00643037"/>
    <w:rsid w:val="0064328E"/>
    <w:rsid w:val="00644F89"/>
    <w:rsid w:val="00650447"/>
    <w:rsid w:val="0066651B"/>
    <w:rsid w:val="00697533"/>
    <w:rsid w:val="006A7262"/>
    <w:rsid w:val="006A77A8"/>
    <w:rsid w:val="006C7257"/>
    <w:rsid w:val="006E2B73"/>
    <w:rsid w:val="006F72B6"/>
    <w:rsid w:val="00705631"/>
    <w:rsid w:val="00716774"/>
    <w:rsid w:val="00744A07"/>
    <w:rsid w:val="00746C83"/>
    <w:rsid w:val="00747260"/>
    <w:rsid w:val="0077569F"/>
    <w:rsid w:val="00776E41"/>
    <w:rsid w:val="00795032"/>
    <w:rsid w:val="00797991"/>
    <w:rsid w:val="007B580F"/>
    <w:rsid w:val="007C2DD6"/>
    <w:rsid w:val="007C7FDA"/>
    <w:rsid w:val="007D0128"/>
    <w:rsid w:val="007F0E68"/>
    <w:rsid w:val="007F6B52"/>
    <w:rsid w:val="008169BA"/>
    <w:rsid w:val="00820F87"/>
    <w:rsid w:val="00837B7E"/>
    <w:rsid w:val="008428C3"/>
    <w:rsid w:val="00844402"/>
    <w:rsid w:val="008462F2"/>
    <w:rsid w:val="0084764E"/>
    <w:rsid w:val="00856BCD"/>
    <w:rsid w:val="00862DD8"/>
    <w:rsid w:val="00867892"/>
    <w:rsid w:val="00881CEA"/>
    <w:rsid w:val="00885E0E"/>
    <w:rsid w:val="008862ED"/>
    <w:rsid w:val="00895530"/>
    <w:rsid w:val="008962C6"/>
    <w:rsid w:val="0089633E"/>
    <w:rsid w:val="00896406"/>
    <w:rsid w:val="008A7F5B"/>
    <w:rsid w:val="008B76CB"/>
    <w:rsid w:val="008D0AD6"/>
    <w:rsid w:val="008D2097"/>
    <w:rsid w:val="008D3D9B"/>
    <w:rsid w:val="008E1715"/>
    <w:rsid w:val="00905865"/>
    <w:rsid w:val="0091335F"/>
    <w:rsid w:val="009230F7"/>
    <w:rsid w:val="00923984"/>
    <w:rsid w:val="00924F78"/>
    <w:rsid w:val="00926106"/>
    <w:rsid w:val="0092706A"/>
    <w:rsid w:val="00932A58"/>
    <w:rsid w:val="00936303"/>
    <w:rsid w:val="00943F5D"/>
    <w:rsid w:val="00950C57"/>
    <w:rsid w:val="009667FC"/>
    <w:rsid w:val="00976B66"/>
    <w:rsid w:val="00981326"/>
    <w:rsid w:val="00991E48"/>
    <w:rsid w:val="009B02F2"/>
    <w:rsid w:val="009B1249"/>
    <w:rsid w:val="009C3A27"/>
    <w:rsid w:val="009D40EE"/>
    <w:rsid w:val="009F58E3"/>
    <w:rsid w:val="00A00B44"/>
    <w:rsid w:val="00A071BC"/>
    <w:rsid w:val="00A117A6"/>
    <w:rsid w:val="00A16343"/>
    <w:rsid w:val="00A21A71"/>
    <w:rsid w:val="00A30772"/>
    <w:rsid w:val="00A37BBD"/>
    <w:rsid w:val="00A70AA2"/>
    <w:rsid w:val="00A77245"/>
    <w:rsid w:val="00A82848"/>
    <w:rsid w:val="00A92742"/>
    <w:rsid w:val="00AA042A"/>
    <w:rsid w:val="00AC2EB0"/>
    <w:rsid w:val="00AE1009"/>
    <w:rsid w:val="00AF2CC1"/>
    <w:rsid w:val="00B24E19"/>
    <w:rsid w:val="00B42ACF"/>
    <w:rsid w:val="00B45849"/>
    <w:rsid w:val="00B54677"/>
    <w:rsid w:val="00B618EA"/>
    <w:rsid w:val="00B708DA"/>
    <w:rsid w:val="00B7327B"/>
    <w:rsid w:val="00B74FFE"/>
    <w:rsid w:val="00B76E35"/>
    <w:rsid w:val="00B84090"/>
    <w:rsid w:val="00B90CAA"/>
    <w:rsid w:val="00B93079"/>
    <w:rsid w:val="00B945E2"/>
    <w:rsid w:val="00BA3A72"/>
    <w:rsid w:val="00BA4BEE"/>
    <w:rsid w:val="00BB4F7E"/>
    <w:rsid w:val="00BB5F09"/>
    <w:rsid w:val="00BC3016"/>
    <w:rsid w:val="00BD646B"/>
    <w:rsid w:val="00BE2431"/>
    <w:rsid w:val="00BF05AB"/>
    <w:rsid w:val="00C13F6B"/>
    <w:rsid w:val="00C158C1"/>
    <w:rsid w:val="00C26F56"/>
    <w:rsid w:val="00C36A02"/>
    <w:rsid w:val="00C43E1B"/>
    <w:rsid w:val="00C633BA"/>
    <w:rsid w:val="00C72A61"/>
    <w:rsid w:val="00C73F61"/>
    <w:rsid w:val="00C835BD"/>
    <w:rsid w:val="00C94279"/>
    <w:rsid w:val="00C97B94"/>
    <w:rsid w:val="00CA0B7A"/>
    <w:rsid w:val="00CA61F4"/>
    <w:rsid w:val="00CC1CBD"/>
    <w:rsid w:val="00CC6253"/>
    <w:rsid w:val="00CD52CF"/>
    <w:rsid w:val="00CE3DB2"/>
    <w:rsid w:val="00CF15B1"/>
    <w:rsid w:val="00D03D7E"/>
    <w:rsid w:val="00D10532"/>
    <w:rsid w:val="00D139B9"/>
    <w:rsid w:val="00D15FE1"/>
    <w:rsid w:val="00D72B7F"/>
    <w:rsid w:val="00D80AB0"/>
    <w:rsid w:val="00D85B48"/>
    <w:rsid w:val="00D91386"/>
    <w:rsid w:val="00D91779"/>
    <w:rsid w:val="00DB290C"/>
    <w:rsid w:val="00DC5A96"/>
    <w:rsid w:val="00DC794B"/>
    <w:rsid w:val="00DE1844"/>
    <w:rsid w:val="00DE541B"/>
    <w:rsid w:val="00DF3EEE"/>
    <w:rsid w:val="00E13BEC"/>
    <w:rsid w:val="00E21B75"/>
    <w:rsid w:val="00E25F41"/>
    <w:rsid w:val="00E270F7"/>
    <w:rsid w:val="00E27B40"/>
    <w:rsid w:val="00E334B4"/>
    <w:rsid w:val="00E37DE6"/>
    <w:rsid w:val="00E40280"/>
    <w:rsid w:val="00E43CD7"/>
    <w:rsid w:val="00E44F1C"/>
    <w:rsid w:val="00E47BC7"/>
    <w:rsid w:val="00E5528C"/>
    <w:rsid w:val="00E82BDD"/>
    <w:rsid w:val="00E87DE2"/>
    <w:rsid w:val="00E91EAB"/>
    <w:rsid w:val="00E95CE4"/>
    <w:rsid w:val="00EC07C6"/>
    <w:rsid w:val="00ED1DB1"/>
    <w:rsid w:val="00ED76A5"/>
    <w:rsid w:val="00EF4132"/>
    <w:rsid w:val="00F1167B"/>
    <w:rsid w:val="00F264F2"/>
    <w:rsid w:val="00F37E3D"/>
    <w:rsid w:val="00F4182F"/>
    <w:rsid w:val="00F50E77"/>
    <w:rsid w:val="00F51E67"/>
    <w:rsid w:val="00F575EF"/>
    <w:rsid w:val="00F626A7"/>
    <w:rsid w:val="00F63260"/>
    <w:rsid w:val="00F83E71"/>
    <w:rsid w:val="00F8406B"/>
    <w:rsid w:val="00F92E43"/>
    <w:rsid w:val="00F975EE"/>
    <w:rsid w:val="00FA52E1"/>
    <w:rsid w:val="00FB4B91"/>
    <w:rsid w:val="00FC5996"/>
    <w:rsid w:val="00FD4794"/>
    <w:rsid w:val="00FE5788"/>
    <w:rsid w:val="00FE7DDE"/>
    <w:rsid w:val="00FF1D1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AE957A"/>
  <w15:docId w15:val="{569F383D-7C43-4F44-B3F3-CBEBB0B85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hr-HR"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7457"/>
    <w:pPr>
      <w:spacing w:after="200" w:line="276" w:lineRule="auto"/>
    </w:pPr>
    <w:rPr>
      <w:rFonts w:eastAsiaTheme="minorEastAsia"/>
    </w:rPr>
  </w:style>
  <w:style w:type="paragraph" w:styleId="Heading1">
    <w:name w:val="heading 1"/>
    <w:basedOn w:val="Normal"/>
    <w:next w:val="Normal"/>
    <w:link w:val="Heading1Char"/>
    <w:uiPriority w:val="9"/>
    <w:qFormat/>
    <w:rsid w:val="00F67EF3"/>
    <w:pPr>
      <w:keepNext/>
      <w:keepLines/>
      <w:spacing w:after="120"/>
      <w:jc w:val="both"/>
      <w:outlineLvl w:val="0"/>
    </w:pPr>
    <w:rPr>
      <w:rFonts w:ascii="Times New Roman" w:eastAsia="Calibri" w:hAnsi="Times New Roman" w:cs="Times New Roman"/>
      <w:b/>
      <w:spacing w:val="-1"/>
      <w:sz w:val="32"/>
      <w:szCs w:val="32"/>
    </w:rPr>
  </w:style>
  <w:style w:type="paragraph" w:styleId="Heading2">
    <w:name w:val="heading 2"/>
    <w:basedOn w:val="Heading1"/>
    <w:next w:val="Normal"/>
    <w:link w:val="Heading2Char"/>
    <w:uiPriority w:val="9"/>
    <w:unhideWhenUsed/>
    <w:qFormat/>
    <w:rsid w:val="00D15FE1"/>
    <w:pPr>
      <w:numPr>
        <w:ilvl w:val="1"/>
        <w:numId w:val="5"/>
      </w:numPr>
      <w:jc w:val="left"/>
      <w:outlineLvl w:val="1"/>
    </w:pPr>
    <w:rPr>
      <w:sz w:val="28"/>
      <w:szCs w:val="28"/>
    </w:rPr>
  </w:style>
  <w:style w:type="paragraph" w:styleId="Heading3">
    <w:name w:val="heading 3"/>
    <w:basedOn w:val="Normal"/>
    <w:next w:val="Normal"/>
    <w:link w:val="Heading3Char"/>
    <w:uiPriority w:val="9"/>
    <w:unhideWhenUsed/>
    <w:qFormat/>
    <w:rsid w:val="00D15FE1"/>
    <w:pPr>
      <w:spacing w:before="200" w:after="0" w:line="271" w:lineRule="auto"/>
      <w:outlineLvl w:val="2"/>
    </w:pPr>
    <w:rPr>
      <w:rFonts w:ascii="Times New Roman" w:eastAsiaTheme="majorEastAsia" w:hAnsi="Times New Roman" w:cs="Times New Roman"/>
      <w:b/>
      <w:bCs/>
      <w:sz w:val="28"/>
      <w:szCs w:val="28"/>
    </w:rPr>
  </w:style>
  <w:style w:type="paragraph" w:styleId="Heading4">
    <w:name w:val="heading 4"/>
    <w:basedOn w:val="Tekst"/>
    <w:next w:val="Normal"/>
    <w:link w:val="Heading4Char"/>
    <w:uiPriority w:val="9"/>
    <w:unhideWhenUsed/>
    <w:qFormat/>
    <w:rsid w:val="00D15FE1"/>
    <w:pPr>
      <w:outlineLvl w:val="3"/>
    </w:pPr>
    <w:rPr>
      <w:b/>
      <w:bCs/>
    </w:rPr>
  </w:style>
  <w:style w:type="paragraph" w:styleId="Heading5">
    <w:name w:val="heading 5"/>
    <w:basedOn w:val="Normal"/>
    <w:next w:val="Normal"/>
    <w:link w:val="Heading5Char"/>
    <w:uiPriority w:val="9"/>
    <w:semiHidden/>
    <w:unhideWhenUsed/>
    <w:qFormat/>
    <w:rsid w:val="006D336D"/>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6D336D"/>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6D336D"/>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D336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6D336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F67EF3"/>
    <w:rPr>
      <w:rFonts w:ascii="Times New Roman" w:eastAsia="Calibri" w:hAnsi="Times New Roman" w:cs="Times New Roman"/>
      <w:b/>
      <w:spacing w:val="-1"/>
      <w:sz w:val="32"/>
      <w:szCs w:val="32"/>
      <w:lang w:val="hr-HR"/>
    </w:rPr>
  </w:style>
  <w:style w:type="character" w:customStyle="1" w:styleId="Heading2Char">
    <w:name w:val="Heading 2 Char"/>
    <w:basedOn w:val="DefaultParagraphFont"/>
    <w:link w:val="Heading2"/>
    <w:uiPriority w:val="9"/>
    <w:qFormat/>
    <w:rsid w:val="00D15FE1"/>
    <w:rPr>
      <w:rFonts w:ascii="Times New Roman" w:hAnsi="Times New Roman" w:cs="Times New Roman"/>
      <w:b/>
      <w:spacing w:val="-1"/>
      <w:sz w:val="28"/>
      <w:szCs w:val="28"/>
    </w:rPr>
  </w:style>
  <w:style w:type="character" w:customStyle="1" w:styleId="Heading3Char">
    <w:name w:val="Heading 3 Char"/>
    <w:basedOn w:val="DefaultParagraphFont"/>
    <w:link w:val="Heading3"/>
    <w:uiPriority w:val="9"/>
    <w:qFormat/>
    <w:rsid w:val="00D15FE1"/>
    <w:rPr>
      <w:rFonts w:ascii="Times New Roman" w:eastAsiaTheme="majorEastAsia" w:hAnsi="Times New Roman" w:cs="Times New Roman"/>
      <w:b/>
      <w:bCs/>
      <w:sz w:val="28"/>
      <w:szCs w:val="28"/>
    </w:rPr>
  </w:style>
  <w:style w:type="character" w:customStyle="1" w:styleId="Heading4Char">
    <w:name w:val="Heading 4 Char"/>
    <w:basedOn w:val="DefaultParagraphFont"/>
    <w:link w:val="Heading4"/>
    <w:uiPriority w:val="9"/>
    <w:qFormat/>
    <w:rsid w:val="00D15FE1"/>
    <w:rPr>
      <w:rFonts w:ascii="Times New Roman" w:eastAsia="Times New Roman" w:hAnsi="Times New Roman" w:cs="Times New Roman"/>
      <w:b/>
      <w:bCs/>
      <w:color w:val="000000"/>
      <w:sz w:val="24"/>
      <w:szCs w:val="24"/>
    </w:rPr>
  </w:style>
  <w:style w:type="character" w:customStyle="1" w:styleId="Heading5Char">
    <w:name w:val="Heading 5 Char"/>
    <w:basedOn w:val="DefaultParagraphFont"/>
    <w:link w:val="Heading5"/>
    <w:uiPriority w:val="9"/>
    <w:semiHidden/>
    <w:qFormat/>
    <w:rsid w:val="006D336D"/>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qFormat/>
    <w:rsid w:val="006D336D"/>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qFormat/>
    <w:rsid w:val="006D336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qFormat/>
    <w:rsid w:val="006D336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qFormat/>
    <w:rsid w:val="006D336D"/>
    <w:rPr>
      <w:rFonts w:asciiTheme="majorHAnsi" w:eastAsiaTheme="majorEastAsia" w:hAnsiTheme="majorHAnsi" w:cstheme="majorBidi"/>
      <w:i/>
      <w:iCs/>
      <w:spacing w:val="5"/>
      <w:sz w:val="20"/>
      <w:szCs w:val="20"/>
    </w:rPr>
  </w:style>
  <w:style w:type="character" w:customStyle="1" w:styleId="BodyTextChar">
    <w:name w:val="Body Text Char"/>
    <w:basedOn w:val="DefaultParagraphFont"/>
    <w:link w:val="BodyText"/>
    <w:uiPriority w:val="1"/>
    <w:qFormat/>
    <w:rsid w:val="006D336D"/>
    <w:rPr>
      <w:rFonts w:eastAsiaTheme="minorEastAsia"/>
    </w:rPr>
  </w:style>
  <w:style w:type="character" w:styleId="CommentReference">
    <w:name w:val="annotation reference"/>
    <w:uiPriority w:val="99"/>
    <w:unhideWhenUsed/>
    <w:qFormat/>
    <w:rsid w:val="006D336D"/>
    <w:rPr>
      <w:rFonts w:cs="Times New Roman"/>
      <w:sz w:val="16"/>
      <w:szCs w:val="16"/>
    </w:rPr>
  </w:style>
  <w:style w:type="character" w:customStyle="1" w:styleId="CommentTextChar">
    <w:name w:val="Comment Text Char"/>
    <w:basedOn w:val="DefaultParagraphFont"/>
    <w:link w:val="CommentText"/>
    <w:uiPriority w:val="99"/>
    <w:qFormat/>
    <w:rsid w:val="006D336D"/>
    <w:rPr>
      <w:rFonts w:eastAsiaTheme="minorEastAsia"/>
      <w:sz w:val="20"/>
      <w:szCs w:val="20"/>
    </w:rPr>
  </w:style>
  <w:style w:type="character" w:customStyle="1" w:styleId="CommentSubjectChar">
    <w:name w:val="Comment Subject Char"/>
    <w:basedOn w:val="CommentTextChar"/>
    <w:link w:val="CommentSubject"/>
    <w:uiPriority w:val="99"/>
    <w:semiHidden/>
    <w:qFormat/>
    <w:rsid w:val="006D336D"/>
    <w:rPr>
      <w:rFonts w:eastAsiaTheme="minorEastAsia"/>
      <w:b/>
      <w:bCs/>
      <w:sz w:val="20"/>
      <w:szCs w:val="20"/>
    </w:rPr>
  </w:style>
  <w:style w:type="character" w:customStyle="1" w:styleId="BalloonTextChar">
    <w:name w:val="Balloon Text Char"/>
    <w:basedOn w:val="DefaultParagraphFont"/>
    <w:link w:val="BalloonText"/>
    <w:uiPriority w:val="99"/>
    <w:semiHidden/>
    <w:qFormat/>
    <w:rsid w:val="006D336D"/>
    <w:rPr>
      <w:rFonts w:ascii="Tahoma" w:eastAsiaTheme="minorEastAsia" w:hAnsi="Tahoma" w:cs="Tahoma"/>
      <w:sz w:val="16"/>
      <w:szCs w:val="16"/>
    </w:rPr>
  </w:style>
  <w:style w:type="character" w:customStyle="1" w:styleId="FootnoteTextChar">
    <w:name w:val="Footnote Text Char"/>
    <w:aliases w:val="Fußnotentextf Char,Fußnote Char,stile 1 Char,Footnote Char,Footnote1 Char,Footnote2 Char,Footnote3 Char,Footnote4 Char,Footnote5 Char,Footnote6 Char,Footnote7 Char,Footnote8 Char,Footnote9 Char,Footnote10 Char,Footnote11 Char"/>
    <w:basedOn w:val="DefaultParagraphFont"/>
    <w:link w:val="FootnoteText"/>
    <w:uiPriority w:val="99"/>
    <w:qFormat/>
    <w:rsid w:val="006D336D"/>
    <w:rPr>
      <w:rFonts w:eastAsiaTheme="minorEastAsia"/>
      <w:sz w:val="20"/>
      <w:szCs w:val="20"/>
    </w:rPr>
  </w:style>
  <w:style w:type="character" w:customStyle="1" w:styleId="FootnoteCharacters">
    <w:name w:val="Footnote Characters"/>
    <w:link w:val="Char2"/>
    <w:uiPriority w:val="99"/>
    <w:unhideWhenUsed/>
    <w:qFormat/>
    <w:rsid w:val="006D336D"/>
    <w:rPr>
      <w:vertAlign w:val="superscript"/>
    </w:rPr>
  </w:style>
  <w:style w:type="character" w:styleId="FootnoteReference">
    <w:name w:val="footnote reference"/>
    <w:aliases w:val="stylish,BVI fnr,ftref, BVI fnr, BVI fnr Car Car,BVI fnr Car, BVI fnr Car Car Car Car, BVI fnr Car Car Car Car Char,BVI fnr Car Car,BVI fnr Car Car Car Car,BVI fnr Car Car Car Car Char,BVI fnr Car Char1 Char,BVI fnr Car Car Char1 Char"/>
    <w:uiPriority w:val="99"/>
    <w:qFormat/>
    <w:rPr>
      <w:vertAlign w:val="superscript"/>
    </w:rPr>
  </w:style>
  <w:style w:type="character" w:customStyle="1" w:styleId="ListParagraphChar">
    <w:name w:val="List Paragraph Char"/>
    <w:aliases w:val="heading 1 Char,Normal List Char,Endnote Char,Indent Char,Paragraph Char,Citation List Char,Normal bullet 2 Char,Resume Title Char,Paragraphe de liste PBLH Char,Bullet list Char,List Paragraph Char Char Char,b1 Char,Number_1 Char"/>
    <w:link w:val="ListParagraph"/>
    <w:uiPriority w:val="34"/>
    <w:qFormat/>
    <w:locked/>
    <w:rsid w:val="006D336D"/>
    <w:rPr>
      <w:rFonts w:eastAsiaTheme="minorEastAsia"/>
    </w:rPr>
  </w:style>
  <w:style w:type="character" w:customStyle="1" w:styleId="HeaderChar">
    <w:name w:val="Header Char"/>
    <w:basedOn w:val="DefaultParagraphFont"/>
    <w:link w:val="Header"/>
    <w:uiPriority w:val="99"/>
    <w:qFormat/>
    <w:rsid w:val="006D336D"/>
    <w:rPr>
      <w:rFonts w:eastAsiaTheme="minorEastAsia"/>
    </w:rPr>
  </w:style>
  <w:style w:type="character" w:customStyle="1" w:styleId="FooterChar">
    <w:name w:val="Footer Char"/>
    <w:basedOn w:val="DefaultParagraphFont"/>
    <w:link w:val="Footer"/>
    <w:uiPriority w:val="99"/>
    <w:qFormat/>
    <w:rsid w:val="006D336D"/>
    <w:rPr>
      <w:rFonts w:eastAsiaTheme="minorEastAsia"/>
    </w:rPr>
  </w:style>
  <w:style w:type="character" w:customStyle="1" w:styleId="EndnoteTextChar">
    <w:name w:val="Endnote Text Char"/>
    <w:basedOn w:val="DefaultParagraphFont"/>
    <w:link w:val="EndnoteText"/>
    <w:uiPriority w:val="99"/>
    <w:semiHidden/>
    <w:qFormat/>
    <w:rsid w:val="006D336D"/>
    <w:rPr>
      <w:rFonts w:eastAsiaTheme="minorEastAsia"/>
      <w:sz w:val="20"/>
      <w:szCs w:val="20"/>
    </w:rPr>
  </w:style>
  <w:style w:type="character" w:customStyle="1" w:styleId="EndnoteCharacters">
    <w:name w:val="Endnote Characters"/>
    <w:uiPriority w:val="99"/>
    <w:semiHidden/>
    <w:unhideWhenUsed/>
    <w:qFormat/>
    <w:rsid w:val="006D336D"/>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sid w:val="006D336D"/>
    <w:rPr>
      <w:color w:val="0563C1" w:themeColor="hyperlink"/>
      <w:u w:val="single"/>
    </w:rPr>
  </w:style>
  <w:style w:type="character" w:customStyle="1" w:styleId="TitleChar">
    <w:name w:val="Title Char"/>
    <w:basedOn w:val="DefaultParagraphFont"/>
    <w:link w:val="Title"/>
    <w:uiPriority w:val="10"/>
    <w:qFormat/>
    <w:rsid w:val="002F4218"/>
    <w:rPr>
      <w:rFonts w:ascii="Times New Roman" w:eastAsia="Times New Roman" w:hAnsi="Times New Roman" w:cs="Times New Roman"/>
      <w:b/>
      <w:bCs/>
      <w:sz w:val="32"/>
      <w:szCs w:val="32"/>
    </w:rPr>
  </w:style>
  <w:style w:type="character" w:customStyle="1" w:styleId="SubtitleChar">
    <w:name w:val="Subtitle Char"/>
    <w:basedOn w:val="DefaultParagraphFont"/>
    <w:link w:val="Subtitle"/>
    <w:qFormat/>
    <w:rsid w:val="006D336D"/>
    <w:rPr>
      <w:rFonts w:asciiTheme="majorHAnsi" w:eastAsiaTheme="majorEastAsia" w:hAnsiTheme="majorHAnsi" w:cstheme="majorBidi"/>
      <w:i/>
      <w:iCs/>
      <w:spacing w:val="13"/>
      <w:sz w:val="24"/>
      <w:szCs w:val="24"/>
    </w:rPr>
  </w:style>
  <w:style w:type="character" w:styleId="Strong">
    <w:name w:val="Strong"/>
    <w:uiPriority w:val="22"/>
    <w:qFormat/>
    <w:rsid w:val="006D336D"/>
    <w:rPr>
      <w:b/>
      <w:bCs/>
    </w:rPr>
  </w:style>
  <w:style w:type="character" w:styleId="Emphasis">
    <w:name w:val="Emphasis"/>
    <w:uiPriority w:val="20"/>
    <w:qFormat/>
    <w:rsid w:val="006D336D"/>
    <w:rPr>
      <w:b/>
      <w:bCs/>
      <w:i/>
      <w:iCs/>
      <w:spacing w:val="10"/>
      <w:shd w:val="clear" w:color="auto" w:fill="auto"/>
    </w:rPr>
  </w:style>
  <w:style w:type="character" w:customStyle="1" w:styleId="QuoteChar">
    <w:name w:val="Quote Char"/>
    <w:basedOn w:val="DefaultParagraphFont"/>
    <w:link w:val="Quote"/>
    <w:uiPriority w:val="29"/>
    <w:qFormat/>
    <w:rsid w:val="006D336D"/>
    <w:rPr>
      <w:rFonts w:eastAsiaTheme="minorEastAsia"/>
      <w:i/>
      <w:iCs/>
    </w:rPr>
  </w:style>
  <w:style w:type="character" w:customStyle="1" w:styleId="IntenseQuoteChar">
    <w:name w:val="Intense Quote Char"/>
    <w:basedOn w:val="DefaultParagraphFont"/>
    <w:link w:val="IntenseQuote"/>
    <w:uiPriority w:val="30"/>
    <w:qFormat/>
    <w:rsid w:val="006D336D"/>
    <w:rPr>
      <w:rFonts w:eastAsiaTheme="minorEastAsia"/>
      <w:b/>
      <w:bCs/>
      <w:i/>
      <w:iCs/>
    </w:rPr>
  </w:style>
  <w:style w:type="character" w:styleId="SubtleEmphasis">
    <w:name w:val="Subtle Emphasis"/>
    <w:uiPriority w:val="19"/>
    <w:qFormat/>
    <w:rsid w:val="006D336D"/>
    <w:rPr>
      <w:i/>
      <w:iCs/>
    </w:rPr>
  </w:style>
  <w:style w:type="character" w:styleId="IntenseEmphasis">
    <w:name w:val="Intense Emphasis"/>
    <w:uiPriority w:val="21"/>
    <w:qFormat/>
    <w:rsid w:val="006D336D"/>
    <w:rPr>
      <w:b/>
      <w:bCs/>
    </w:rPr>
  </w:style>
  <w:style w:type="character" w:styleId="SubtleReference">
    <w:name w:val="Subtle Reference"/>
    <w:uiPriority w:val="31"/>
    <w:qFormat/>
    <w:rsid w:val="006D336D"/>
    <w:rPr>
      <w:smallCaps/>
    </w:rPr>
  </w:style>
  <w:style w:type="character" w:styleId="IntenseReference">
    <w:name w:val="Intense Reference"/>
    <w:uiPriority w:val="32"/>
    <w:qFormat/>
    <w:rsid w:val="006D336D"/>
    <w:rPr>
      <w:smallCaps/>
      <w:spacing w:val="5"/>
      <w:u w:val="single"/>
    </w:rPr>
  </w:style>
  <w:style w:type="character" w:styleId="BookTitle">
    <w:name w:val="Book Title"/>
    <w:uiPriority w:val="33"/>
    <w:qFormat/>
    <w:rsid w:val="006D336D"/>
    <w:rPr>
      <w:i/>
      <w:iCs/>
      <w:smallCaps/>
      <w:spacing w:val="5"/>
    </w:rPr>
  </w:style>
  <w:style w:type="character" w:customStyle="1" w:styleId="BodyText2Char">
    <w:name w:val="Body Text 2 Char"/>
    <w:basedOn w:val="DefaultParagraphFont"/>
    <w:link w:val="BodyText2"/>
    <w:uiPriority w:val="99"/>
    <w:semiHidden/>
    <w:qFormat/>
    <w:rsid w:val="006D336D"/>
    <w:rPr>
      <w:rFonts w:eastAsiaTheme="minorEastAsia"/>
    </w:rPr>
  </w:style>
  <w:style w:type="character" w:customStyle="1" w:styleId="hps">
    <w:name w:val="hps"/>
    <w:basedOn w:val="DefaultParagraphFont"/>
    <w:uiPriority w:val="99"/>
    <w:qFormat/>
    <w:rsid w:val="005C1721"/>
    <w:rPr>
      <w:rFonts w:cs="Times New Roman"/>
    </w:rPr>
  </w:style>
  <w:style w:type="character" w:customStyle="1" w:styleId="longtext">
    <w:name w:val="long_text"/>
    <w:basedOn w:val="DefaultParagraphFont"/>
    <w:uiPriority w:val="99"/>
    <w:qFormat/>
    <w:rsid w:val="005C1721"/>
    <w:rPr>
      <w:rFonts w:cs="Times New Roman"/>
    </w:rPr>
  </w:style>
  <w:style w:type="character" w:customStyle="1" w:styleId="Bodytext211ptNotBoldNotItalic">
    <w:name w:val="Body text (2) + 11 pt;Not Bold;Not Italic"/>
    <w:basedOn w:val="DefaultParagraphFont"/>
    <w:qFormat/>
    <w:rsid w:val="00646B02"/>
    <w:rPr>
      <w:rFonts w:ascii="AngsanaUPC" w:eastAsia="AngsanaUPC" w:hAnsi="AngsanaUPC" w:cs="AngsanaUPC"/>
      <w:b/>
      <w:bCs/>
      <w:i/>
      <w:iCs/>
      <w:caps w:val="0"/>
      <w:smallCaps w:val="0"/>
      <w:strike w:val="0"/>
      <w:dstrike w:val="0"/>
      <w:color w:val="000000"/>
      <w:spacing w:val="0"/>
      <w:w w:val="100"/>
      <w:sz w:val="22"/>
      <w:szCs w:val="22"/>
      <w:u w:val="none"/>
      <w:lang w:val="en-US"/>
    </w:rPr>
  </w:style>
  <w:style w:type="character" w:customStyle="1" w:styleId="CommentSubjectChar1">
    <w:name w:val="Comment Subject Char1"/>
    <w:basedOn w:val="DefaultParagraphFont"/>
    <w:uiPriority w:val="99"/>
    <w:semiHidden/>
    <w:qFormat/>
    <w:rsid w:val="000F4AB7"/>
    <w:rPr>
      <w:rFonts w:ascii="Calibri" w:eastAsia="Times New Roman" w:hAnsi="Calibri" w:cs="Times New Roman"/>
      <w:b/>
      <w:bCs/>
      <w:sz w:val="20"/>
      <w:szCs w:val="20"/>
      <w:lang w:eastAsia="ar-SA"/>
    </w:rPr>
  </w:style>
  <w:style w:type="character" w:customStyle="1" w:styleId="highlight">
    <w:name w:val="highlight"/>
    <w:basedOn w:val="DefaultParagraphFont"/>
    <w:qFormat/>
    <w:rsid w:val="006B307E"/>
  </w:style>
  <w:style w:type="character" w:customStyle="1" w:styleId="apple-converted-space">
    <w:name w:val="apple-converted-space"/>
    <w:basedOn w:val="DefaultParagraphFont"/>
    <w:qFormat/>
    <w:rsid w:val="00C2192E"/>
  </w:style>
  <w:style w:type="character" w:styleId="FollowedHyperlink">
    <w:name w:val="FollowedHyperlink"/>
    <w:basedOn w:val="DefaultParagraphFont"/>
    <w:uiPriority w:val="99"/>
    <w:semiHidden/>
    <w:unhideWhenUsed/>
    <w:rsid w:val="00AB1B8E"/>
    <w:rPr>
      <w:color w:val="954F72" w:themeColor="followedHyperlink"/>
      <w:u w:val="single"/>
    </w:rPr>
  </w:style>
  <w:style w:type="character" w:customStyle="1" w:styleId="Bodytext285pt">
    <w:name w:val="Body text (2) + 8;5 pt"/>
    <w:basedOn w:val="DefaultParagraphFont"/>
    <w:qFormat/>
    <w:rsid w:val="00DC0C32"/>
    <w:rPr>
      <w:rFonts w:ascii="Times New Roman" w:eastAsia="Times New Roman" w:hAnsi="Times New Roman" w:cs="Times New Roman"/>
      <w:b w:val="0"/>
      <w:bCs w:val="0"/>
      <w:i w:val="0"/>
      <w:iCs w:val="0"/>
      <w:caps w:val="0"/>
      <w:smallCaps w:val="0"/>
      <w:strike w:val="0"/>
      <w:dstrike w:val="0"/>
      <w:color w:val="000000"/>
      <w:spacing w:val="0"/>
      <w:w w:val="100"/>
      <w:sz w:val="17"/>
      <w:szCs w:val="17"/>
      <w:u w:val="none"/>
      <w:lang w:val="en-US"/>
    </w:rPr>
  </w:style>
  <w:style w:type="character" w:customStyle="1" w:styleId="Bodytext3TimesNewRoman11pt">
    <w:name w:val="Body text (3) + Times New Roman;11 pt"/>
    <w:basedOn w:val="DefaultParagraphFont"/>
    <w:qFormat/>
    <w:rsid w:val="00DC0C32"/>
    <w:rPr>
      <w:rFonts w:ascii="Times New Roman" w:eastAsia="Times New Roman" w:hAnsi="Times New Roman"/>
      <w:b w:val="0"/>
      <w:bCs w:val="0"/>
      <w:i w:val="0"/>
      <w:iCs w:val="0"/>
      <w:caps w:val="0"/>
      <w:smallCaps w:val="0"/>
      <w:strike w:val="0"/>
      <w:dstrike w:val="0"/>
      <w:color w:val="000000"/>
      <w:spacing w:val="0"/>
      <w:w w:val="100"/>
      <w:sz w:val="22"/>
      <w:szCs w:val="22"/>
      <w:u w:val="none"/>
      <w:shd w:val="clear" w:color="auto" w:fill="FFFFFF"/>
      <w:lang w:val="en-US"/>
    </w:rPr>
  </w:style>
  <w:style w:type="character" w:customStyle="1" w:styleId="Bodytext3TimesNewRoman">
    <w:name w:val="Body text (3) + Times New Roman"/>
    <w:basedOn w:val="DefaultParagraphFont"/>
    <w:qFormat/>
    <w:rsid w:val="00DC0C32"/>
    <w:rPr>
      <w:rFonts w:ascii="Times New Roman" w:eastAsia="Times New Roman" w:hAnsi="Times New Roman"/>
      <w:b w:val="0"/>
      <w:bCs w:val="0"/>
      <w:i w:val="0"/>
      <w:iCs w:val="0"/>
      <w:caps w:val="0"/>
      <w:smallCaps w:val="0"/>
      <w:strike w:val="0"/>
      <w:dstrike w:val="0"/>
      <w:color w:val="000000"/>
      <w:spacing w:val="0"/>
      <w:w w:val="100"/>
      <w:sz w:val="22"/>
      <w:szCs w:val="22"/>
      <w:u w:val="none"/>
      <w:effect w:val="none"/>
      <w:shd w:val="clear" w:color="auto" w:fill="FFFFFF"/>
      <w:lang w:val="en-US"/>
    </w:rPr>
  </w:style>
  <w:style w:type="character" w:customStyle="1" w:styleId="Bodytext9ptBold">
    <w:name w:val="Body text + 9 pt;Bold"/>
    <w:basedOn w:val="DefaultParagraphFont"/>
    <w:qFormat/>
    <w:rsid w:val="00760830"/>
    <w:rPr>
      <w:rFonts w:ascii="Times New Roman" w:eastAsia="Times New Roman" w:hAnsi="Times New Roman" w:cs="Times New Roman"/>
      <w:b/>
      <w:bCs/>
      <w:color w:val="000000"/>
      <w:spacing w:val="0"/>
      <w:w w:val="100"/>
      <w:sz w:val="18"/>
      <w:szCs w:val="18"/>
      <w:shd w:val="clear" w:color="auto" w:fill="FFFFFF"/>
      <w:lang w:val="en-US"/>
    </w:rPr>
  </w:style>
  <w:style w:type="character" w:customStyle="1" w:styleId="Bodytext0">
    <w:name w:val="Body text_"/>
    <w:basedOn w:val="DefaultParagraphFont"/>
    <w:link w:val="BodyText4"/>
    <w:qFormat/>
    <w:rsid w:val="00760830"/>
    <w:rPr>
      <w:rFonts w:ascii="Times New Roman" w:eastAsia="Times New Roman" w:hAnsi="Times New Roman" w:cs="Times New Roman"/>
      <w:shd w:val="clear" w:color="auto" w:fill="FFFFFF"/>
    </w:rPr>
  </w:style>
  <w:style w:type="character" w:customStyle="1" w:styleId="Bodytext313pt">
    <w:name w:val="Body text (3) + 13 pt"/>
    <w:basedOn w:val="DefaultParagraphFont"/>
    <w:qFormat/>
    <w:rsid w:val="00760830"/>
    <w:rPr>
      <w:rFonts w:ascii="AngsanaUPC" w:eastAsia="AngsanaUPC" w:hAnsi="AngsanaUPC" w:cs="AngsanaUPC"/>
      <w:b w:val="0"/>
      <w:bCs w:val="0"/>
      <w:i w:val="0"/>
      <w:iCs w:val="0"/>
      <w:caps w:val="0"/>
      <w:smallCaps w:val="0"/>
      <w:strike w:val="0"/>
      <w:dstrike w:val="0"/>
      <w:color w:val="000000"/>
      <w:spacing w:val="0"/>
      <w:w w:val="100"/>
      <w:sz w:val="26"/>
      <w:szCs w:val="26"/>
      <w:u w:val="none"/>
      <w:shd w:val="clear" w:color="auto" w:fill="FFFFFF"/>
      <w:lang w:val="en-US"/>
    </w:rPr>
  </w:style>
  <w:style w:type="character" w:customStyle="1" w:styleId="Bodytext40">
    <w:name w:val="Body text (4)_"/>
    <w:basedOn w:val="DefaultParagraphFont"/>
    <w:link w:val="Bodytext41"/>
    <w:qFormat/>
    <w:rsid w:val="00D43281"/>
    <w:rPr>
      <w:rFonts w:ascii="Times New Roman" w:eastAsia="Times New Roman" w:hAnsi="Times New Roman" w:cs="Times New Roman"/>
      <w:b/>
      <w:bCs/>
      <w:i/>
      <w:iCs/>
      <w:sz w:val="23"/>
      <w:szCs w:val="23"/>
      <w:shd w:val="clear" w:color="auto" w:fill="FFFFFF"/>
    </w:rPr>
  </w:style>
  <w:style w:type="character" w:customStyle="1" w:styleId="Bodytext3">
    <w:name w:val="Body text (3)_"/>
    <w:basedOn w:val="DefaultParagraphFont"/>
    <w:link w:val="Bodytext30"/>
    <w:qFormat/>
    <w:rsid w:val="00D43281"/>
    <w:rPr>
      <w:rFonts w:ascii="Times New Roman" w:eastAsia="Times New Roman" w:hAnsi="Times New Roman" w:cs="Times New Roman"/>
      <w:b/>
      <w:bCs/>
      <w:sz w:val="17"/>
      <w:szCs w:val="17"/>
      <w:shd w:val="clear" w:color="auto" w:fill="FFFFFF"/>
    </w:rPr>
  </w:style>
  <w:style w:type="character" w:customStyle="1" w:styleId="Bodytext27pt">
    <w:name w:val="Body text (2) + 7 pt"/>
    <w:basedOn w:val="DefaultParagraphFont"/>
    <w:qFormat/>
    <w:rsid w:val="00B05446"/>
    <w:rPr>
      <w:rFonts w:ascii="Times New Roman" w:eastAsia="Times New Roman" w:hAnsi="Times New Roman" w:cs="Times New Roman"/>
      <w:b w:val="0"/>
      <w:bCs w:val="0"/>
      <w:i w:val="0"/>
      <w:iCs w:val="0"/>
      <w:caps w:val="0"/>
      <w:smallCaps w:val="0"/>
      <w:strike w:val="0"/>
      <w:dstrike w:val="0"/>
      <w:color w:val="000000"/>
      <w:spacing w:val="0"/>
      <w:w w:val="100"/>
      <w:sz w:val="14"/>
      <w:szCs w:val="14"/>
      <w:u w:val="none"/>
      <w:lang w:val="en-US"/>
    </w:rPr>
  </w:style>
  <w:style w:type="character" w:customStyle="1" w:styleId="bulletsChar">
    <w:name w:val="bullets Char"/>
    <w:link w:val="bullets1"/>
    <w:qFormat/>
    <w:rsid w:val="00027B1E"/>
    <w:rPr>
      <w:rFonts w:eastAsiaTheme="minorHAnsi"/>
      <w:lang w:val="en-GB"/>
    </w:rPr>
  </w:style>
  <w:style w:type="character" w:customStyle="1" w:styleId="defaultparagraphfont-000002">
    <w:name w:val="defaultparagraphfont-000002"/>
    <w:basedOn w:val="DefaultParagraphFont"/>
    <w:qFormat/>
    <w:rsid w:val="001E50EC"/>
    <w:rPr>
      <w:rFonts w:ascii="Calibri" w:hAnsi="Calibri"/>
      <w:b w:val="0"/>
      <w:bCs w:val="0"/>
      <w:sz w:val="24"/>
      <w:szCs w:val="24"/>
    </w:rPr>
  </w:style>
  <w:style w:type="character" w:customStyle="1" w:styleId="Bodytext65ptNotBold">
    <w:name w:val="Body text + 6;5 pt;Not Bold"/>
    <w:basedOn w:val="DefaultParagraphFont"/>
    <w:qFormat/>
    <w:rsid w:val="00680765"/>
    <w:rPr>
      <w:rFonts w:ascii="AngsanaUPC" w:eastAsia="AngsanaUPC" w:hAnsi="AngsanaUPC" w:cs="AngsanaUPC"/>
      <w:b/>
      <w:bCs/>
      <w:i w:val="0"/>
      <w:iCs w:val="0"/>
      <w:caps w:val="0"/>
      <w:smallCaps w:val="0"/>
      <w:strike w:val="0"/>
      <w:dstrike w:val="0"/>
      <w:color w:val="000000"/>
      <w:spacing w:val="0"/>
      <w:w w:val="100"/>
      <w:sz w:val="13"/>
      <w:szCs w:val="13"/>
      <w:u w:val="none"/>
      <w:shd w:val="clear" w:color="auto" w:fill="FFFFFF"/>
      <w:lang w:val="en-US"/>
    </w:rPr>
  </w:style>
  <w:style w:type="character" w:customStyle="1" w:styleId="Bodytext311pt">
    <w:name w:val="Body text (3) + 11 pt"/>
    <w:basedOn w:val="Bodytext3"/>
    <w:qFormat/>
    <w:rsid w:val="00680765"/>
    <w:rPr>
      <w:rFonts w:ascii="Times New Roman" w:eastAsia="Times New Roman" w:hAnsi="Times New Roman" w:cs="Times New Roman"/>
      <w:b/>
      <w:bCs/>
      <w:color w:val="000000"/>
      <w:spacing w:val="0"/>
      <w:w w:val="100"/>
      <w:sz w:val="22"/>
      <w:szCs w:val="22"/>
      <w:shd w:val="clear" w:color="auto" w:fill="FFFFFF"/>
      <w:lang w:val="en-US"/>
    </w:rPr>
  </w:style>
  <w:style w:type="character" w:customStyle="1" w:styleId="FootnoteTextChar2">
    <w:name w:val="Footnote Text Char2"/>
    <w:basedOn w:val="DefaultParagraphFont"/>
    <w:uiPriority w:val="99"/>
    <w:qFormat/>
    <w:locked/>
    <w:rsid w:val="001748E5"/>
    <w:rPr>
      <w:rFonts w:ascii="Times New Roman" w:eastAsia="Times New Roman" w:hAnsi="Times New Roman" w:cs="Times New Roman"/>
      <w:sz w:val="20"/>
      <w:szCs w:val="20"/>
    </w:rPr>
  </w:style>
  <w:style w:type="character" w:customStyle="1" w:styleId="Bodytext37ptNotBoldNotItalic">
    <w:name w:val="Body text (3) + 7 pt;Not Bold;Not Italic"/>
    <w:basedOn w:val="DefaultParagraphFont"/>
    <w:qFormat/>
    <w:rsid w:val="00CB0A40"/>
    <w:rPr>
      <w:rFonts w:ascii="Times New Roman" w:eastAsia="Times New Roman" w:hAnsi="Times New Roman" w:cs="Times New Roman"/>
      <w:b/>
      <w:bCs/>
      <w:i/>
      <w:iCs/>
      <w:caps w:val="0"/>
      <w:smallCaps w:val="0"/>
      <w:strike w:val="0"/>
      <w:dstrike w:val="0"/>
      <w:color w:val="000000"/>
      <w:spacing w:val="0"/>
      <w:w w:val="100"/>
      <w:sz w:val="14"/>
      <w:szCs w:val="14"/>
      <w:u w:val="none"/>
      <w:shd w:val="clear" w:color="auto" w:fill="FFFFFF"/>
      <w:lang w:val="en-US"/>
    </w:rPr>
  </w:style>
  <w:style w:type="character" w:customStyle="1" w:styleId="PlainTextChar">
    <w:name w:val="Plain Text Char"/>
    <w:basedOn w:val="DefaultParagraphFont"/>
    <w:link w:val="PlainText"/>
    <w:uiPriority w:val="99"/>
    <w:qFormat/>
    <w:rsid w:val="00E34239"/>
    <w:rPr>
      <w:rFonts w:ascii="Calibri" w:hAnsi="Calibri" w:cs="Consolas"/>
      <w:szCs w:val="21"/>
    </w:rPr>
  </w:style>
  <w:style w:type="character" w:customStyle="1" w:styleId="Bodytext20">
    <w:name w:val="Body text (2)"/>
    <w:basedOn w:val="DefaultParagraphFont"/>
    <w:qFormat/>
    <w:rsid w:val="0056179A"/>
    <w:rPr>
      <w:rFonts w:ascii="Times New Roman" w:eastAsia="Times New Roman" w:hAnsi="Times New Roman" w:cs="Times New Roman"/>
      <w:b/>
      <w:bCs/>
      <w:i w:val="0"/>
      <w:iCs w:val="0"/>
      <w:caps w:val="0"/>
      <w:smallCaps w:val="0"/>
      <w:strike w:val="0"/>
      <w:dstrike w:val="0"/>
      <w:color w:val="000000"/>
      <w:spacing w:val="0"/>
      <w:w w:val="100"/>
      <w:sz w:val="23"/>
      <w:szCs w:val="23"/>
      <w:u w:val="none"/>
      <w:lang w:val="en-US"/>
    </w:rPr>
  </w:style>
  <w:style w:type="character" w:customStyle="1" w:styleId="normaltextrun">
    <w:name w:val="normaltextrun"/>
    <w:basedOn w:val="DefaultParagraphFont"/>
    <w:qFormat/>
    <w:rsid w:val="00D054D7"/>
  </w:style>
  <w:style w:type="character" w:customStyle="1" w:styleId="eop">
    <w:name w:val="eop"/>
    <w:basedOn w:val="DefaultParagraphFont"/>
    <w:qFormat/>
    <w:rsid w:val="00D054D7"/>
  </w:style>
  <w:style w:type="character" w:customStyle="1" w:styleId="scx117507049">
    <w:name w:val="scx117507049"/>
    <w:basedOn w:val="DefaultParagraphFont"/>
    <w:qFormat/>
    <w:rsid w:val="00ED494D"/>
  </w:style>
  <w:style w:type="character" w:customStyle="1" w:styleId="UnresolvedMention1">
    <w:name w:val="Unresolved Mention1"/>
    <w:basedOn w:val="DefaultParagraphFont"/>
    <w:uiPriority w:val="99"/>
    <w:semiHidden/>
    <w:unhideWhenUsed/>
    <w:qFormat/>
    <w:rsid w:val="00B27326"/>
    <w:rPr>
      <w:color w:val="808080"/>
      <w:shd w:val="clear" w:color="auto" w:fill="E6E6E6"/>
    </w:rPr>
  </w:style>
  <w:style w:type="character" w:customStyle="1" w:styleId="UnresolvedMention2">
    <w:name w:val="Unresolved Mention2"/>
    <w:basedOn w:val="DefaultParagraphFont"/>
    <w:uiPriority w:val="99"/>
    <w:semiHidden/>
    <w:unhideWhenUsed/>
    <w:qFormat/>
    <w:rsid w:val="009F52DA"/>
    <w:rPr>
      <w:color w:val="605E5C"/>
      <w:shd w:val="clear" w:color="auto" w:fill="E1DFDD"/>
    </w:rPr>
  </w:style>
  <w:style w:type="character" w:customStyle="1" w:styleId="UnresolvedMention3">
    <w:name w:val="Unresolved Mention3"/>
    <w:basedOn w:val="DefaultParagraphFont"/>
    <w:uiPriority w:val="99"/>
    <w:semiHidden/>
    <w:unhideWhenUsed/>
    <w:qFormat/>
    <w:rsid w:val="003E376F"/>
    <w:rPr>
      <w:color w:val="605E5C"/>
      <w:shd w:val="clear" w:color="auto" w:fill="E1DFDD"/>
    </w:rPr>
  </w:style>
  <w:style w:type="character" w:customStyle="1" w:styleId="fontstyle21">
    <w:name w:val="fontstyle21"/>
    <w:basedOn w:val="DefaultParagraphFont"/>
    <w:qFormat/>
    <w:rsid w:val="002455A8"/>
    <w:rPr>
      <w:rFonts w:ascii="Times New Roman" w:hAnsi="Times New Roman" w:cs="Times New Roman"/>
      <w:b w:val="0"/>
      <w:bCs w:val="0"/>
      <w:i/>
      <w:iCs/>
      <w:color w:val="000000"/>
      <w:sz w:val="24"/>
      <w:szCs w:val="24"/>
    </w:rPr>
  </w:style>
  <w:style w:type="character" w:customStyle="1" w:styleId="UnresolvedMention4">
    <w:name w:val="Unresolved Mention4"/>
    <w:basedOn w:val="DefaultParagraphFont"/>
    <w:uiPriority w:val="99"/>
    <w:semiHidden/>
    <w:unhideWhenUsed/>
    <w:qFormat/>
    <w:rsid w:val="00B714A3"/>
    <w:rPr>
      <w:color w:val="605E5C"/>
      <w:shd w:val="clear" w:color="auto" w:fill="E1DFDD"/>
    </w:rPr>
  </w:style>
  <w:style w:type="character" w:customStyle="1" w:styleId="NormalKomponenteChar">
    <w:name w:val="Normal Komponente Char"/>
    <w:link w:val="NormalKomponente"/>
    <w:qFormat/>
    <w:rsid w:val="00677081"/>
    <w:rPr>
      <w:rFonts w:ascii="Arial" w:eastAsia="Calibri" w:hAnsi="Arial" w:cs="Times New Roman"/>
      <w:lang w:val="en-US" w:eastAsia="hr-HR"/>
    </w:rPr>
  </w:style>
  <w:style w:type="character" w:customStyle="1" w:styleId="UnresolvedMention5">
    <w:name w:val="Unresolved Mention5"/>
    <w:basedOn w:val="DefaultParagraphFont"/>
    <w:uiPriority w:val="99"/>
    <w:semiHidden/>
    <w:unhideWhenUsed/>
    <w:qFormat/>
    <w:rsid w:val="00236DCF"/>
    <w:rPr>
      <w:color w:val="605E5C"/>
      <w:shd w:val="clear" w:color="auto" w:fill="E1DFDD"/>
    </w:rPr>
  </w:style>
  <w:style w:type="character" w:customStyle="1" w:styleId="fontstyle01">
    <w:name w:val="fontstyle01"/>
    <w:basedOn w:val="DefaultParagraphFont"/>
    <w:qFormat/>
    <w:rsid w:val="00704298"/>
    <w:rPr>
      <w:rFonts w:ascii="Times New Roman" w:hAnsi="Times New Roman" w:cs="Times New Roman"/>
      <w:b w:val="0"/>
      <w:bCs w:val="0"/>
      <w:i w:val="0"/>
      <w:iCs w:val="0"/>
      <w:color w:val="000000"/>
      <w:sz w:val="24"/>
      <w:szCs w:val="24"/>
    </w:rPr>
  </w:style>
  <w:style w:type="character" w:customStyle="1" w:styleId="UnresolvedMention6">
    <w:name w:val="Unresolved Mention6"/>
    <w:basedOn w:val="DefaultParagraphFont"/>
    <w:uiPriority w:val="99"/>
    <w:semiHidden/>
    <w:unhideWhenUsed/>
    <w:qFormat/>
    <w:rsid w:val="00DA70B7"/>
    <w:rPr>
      <w:color w:val="605E5C"/>
      <w:shd w:val="clear" w:color="auto" w:fill="E1DFDD"/>
    </w:rPr>
  </w:style>
  <w:style w:type="character" w:customStyle="1" w:styleId="UnresolvedMention7">
    <w:name w:val="Unresolved Mention7"/>
    <w:basedOn w:val="DefaultParagraphFont"/>
    <w:uiPriority w:val="99"/>
    <w:semiHidden/>
    <w:unhideWhenUsed/>
    <w:qFormat/>
    <w:rsid w:val="005533FB"/>
    <w:rPr>
      <w:color w:val="605E5C"/>
      <w:shd w:val="clear" w:color="auto" w:fill="E1DFDD"/>
    </w:rPr>
  </w:style>
  <w:style w:type="character" w:customStyle="1" w:styleId="IndexLink">
    <w:name w:val="Index Link"/>
    <w:qFormat/>
  </w:style>
  <w:style w:type="character" w:customStyle="1" w:styleId="Nerijeenospominjanje1">
    <w:name w:val="Neriješeno spominjanje1"/>
    <w:basedOn w:val="DefaultParagraphFont"/>
    <w:uiPriority w:val="99"/>
    <w:semiHidden/>
    <w:unhideWhenUsed/>
    <w:qFormat/>
    <w:rsid w:val="00257F66"/>
    <w:rPr>
      <w:color w:val="605E5C"/>
      <w:shd w:val="clear" w:color="auto" w:fill="E1DFDD"/>
    </w:rPr>
  </w:style>
  <w:style w:type="character" w:styleId="LineNumber">
    <w:name w:val="line number"/>
  </w:style>
  <w:style w:type="character" w:customStyle="1" w:styleId="Bullets0">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Carlito" w:eastAsia="DejaVu Sans" w:hAnsi="Carlito" w:cs="DejaVu Sans"/>
      <w:sz w:val="28"/>
      <w:szCs w:val="28"/>
    </w:rPr>
  </w:style>
  <w:style w:type="paragraph" w:styleId="BodyText">
    <w:name w:val="Body Text"/>
    <w:basedOn w:val="Normal"/>
    <w:link w:val="BodyTextChar"/>
    <w:uiPriority w:val="1"/>
    <w:rsid w:val="006D336D"/>
    <w:pPr>
      <w:spacing w:before="120"/>
      <w:ind w:left="116"/>
    </w:pPr>
  </w:style>
  <w:style w:type="paragraph" w:styleId="List">
    <w:name w:val="List"/>
    <w:basedOn w:val="BodyText"/>
  </w:style>
  <w:style w:type="paragraph" w:styleId="Caption">
    <w:name w:val="caption"/>
    <w:basedOn w:val="Normal"/>
    <w:next w:val="Normal"/>
    <w:uiPriority w:val="35"/>
    <w:unhideWhenUsed/>
    <w:qFormat/>
    <w:rsid w:val="00E16D90"/>
    <w:pPr>
      <w:spacing w:line="240" w:lineRule="auto"/>
    </w:pPr>
    <w:rPr>
      <w:i/>
      <w:iCs/>
      <w:color w:val="44546A" w:themeColor="text2"/>
      <w:sz w:val="18"/>
      <w:szCs w:val="18"/>
    </w:rPr>
  </w:style>
  <w:style w:type="paragraph" w:customStyle="1" w:styleId="Index">
    <w:name w:val="Index"/>
    <w:basedOn w:val="Normal"/>
    <w:qFormat/>
    <w:pPr>
      <w:suppressLineNumbers/>
    </w:pPr>
  </w:style>
  <w:style w:type="paragraph" w:styleId="Title">
    <w:name w:val="Title"/>
    <w:basedOn w:val="Normal"/>
    <w:next w:val="Normal"/>
    <w:link w:val="TitleChar"/>
    <w:uiPriority w:val="10"/>
    <w:qFormat/>
    <w:rsid w:val="002F4218"/>
    <w:pPr>
      <w:spacing w:after="360"/>
      <w:jc w:val="center"/>
    </w:pPr>
    <w:rPr>
      <w:rFonts w:ascii="Times New Roman" w:eastAsia="Times New Roman" w:hAnsi="Times New Roman" w:cs="Times New Roman"/>
      <w:b/>
      <w:bCs/>
      <w:sz w:val="32"/>
      <w:szCs w:val="32"/>
    </w:rPr>
  </w:style>
  <w:style w:type="paragraph" w:customStyle="1" w:styleId="TableParagraph">
    <w:name w:val="Table Paragraph"/>
    <w:basedOn w:val="Normal"/>
    <w:uiPriority w:val="1"/>
    <w:qFormat/>
    <w:rsid w:val="006D336D"/>
  </w:style>
  <w:style w:type="paragraph" w:styleId="CommentText">
    <w:name w:val="annotation text"/>
    <w:basedOn w:val="Normal"/>
    <w:link w:val="CommentTextChar"/>
    <w:uiPriority w:val="99"/>
    <w:unhideWhenUsed/>
    <w:rsid w:val="006D336D"/>
    <w:rPr>
      <w:sz w:val="20"/>
      <w:szCs w:val="20"/>
    </w:rPr>
  </w:style>
  <w:style w:type="paragraph" w:styleId="CommentSubject">
    <w:name w:val="annotation subject"/>
    <w:basedOn w:val="CommentText"/>
    <w:next w:val="CommentText"/>
    <w:link w:val="CommentSubjectChar"/>
    <w:uiPriority w:val="99"/>
    <w:semiHidden/>
    <w:unhideWhenUsed/>
    <w:qFormat/>
    <w:rsid w:val="006D336D"/>
    <w:rPr>
      <w:b/>
      <w:bCs/>
    </w:rPr>
  </w:style>
  <w:style w:type="paragraph" w:styleId="BalloonText">
    <w:name w:val="Balloon Text"/>
    <w:basedOn w:val="Normal"/>
    <w:link w:val="BalloonTextChar"/>
    <w:uiPriority w:val="99"/>
    <w:semiHidden/>
    <w:unhideWhenUsed/>
    <w:qFormat/>
    <w:rsid w:val="006D336D"/>
    <w:rPr>
      <w:rFonts w:ascii="Tahoma" w:hAnsi="Tahoma" w:cs="Tahoma"/>
      <w:sz w:val="16"/>
      <w:szCs w:val="16"/>
    </w:rPr>
  </w:style>
  <w:style w:type="paragraph" w:styleId="FootnoteText">
    <w:name w:val="footnote text"/>
    <w:aliases w:val="Fußnotentextf,Fußnote,stile 1,Footnote,Footnote1,Footnote2,Footnote3,Footnote4,Footnote5,Footnote6,Footnote7,Footnote8,Footnote9,Footnote10,Footnote11,Footnote21,Footnote31,Footnote41,Footnote51,Footnote61,Footnote71,Footnote81,Podrozdział"/>
    <w:basedOn w:val="Normal"/>
    <w:link w:val="FootnoteTextChar"/>
    <w:uiPriority w:val="99"/>
    <w:unhideWhenUsed/>
    <w:qFormat/>
    <w:rsid w:val="006D336D"/>
    <w:rPr>
      <w:sz w:val="20"/>
      <w:szCs w:val="20"/>
    </w:rPr>
  </w:style>
  <w:style w:type="paragraph" w:customStyle="1" w:styleId="Char2">
    <w:name w:val="Char2"/>
    <w:basedOn w:val="Normal"/>
    <w:link w:val="FootnoteCharacters"/>
    <w:uiPriority w:val="99"/>
    <w:qFormat/>
    <w:rsid w:val="006D336D"/>
    <w:pPr>
      <w:spacing w:after="160" w:line="240" w:lineRule="exact"/>
    </w:pPr>
    <w:rPr>
      <w:rFonts w:eastAsiaTheme="minorHAnsi"/>
      <w:vertAlign w:val="superscript"/>
    </w:rPr>
  </w:style>
  <w:style w:type="paragraph" w:styleId="ListParagraph">
    <w:name w:val="List Paragraph"/>
    <w:aliases w:val="heading 1,Normal List,Endnote,Indent,Paragraph,Citation List,Normal bullet 2,Resume Title,Paragraphe de liste PBLH,Bullet list,List Paragraph Char Char,b1,Number_1,SGLText List Paragraph,new,lp1,Normal Sentence,Colorful List - Accent 11"/>
    <w:basedOn w:val="Normal"/>
    <w:link w:val="ListParagraphChar"/>
    <w:uiPriority w:val="34"/>
    <w:qFormat/>
    <w:rsid w:val="006D336D"/>
    <w:pPr>
      <w:ind w:left="720"/>
      <w:contextualSpacing/>
    </w:pPr>
  </w:style>
  <w:style w:type="paragraph" w:customStyle="1" w:styleId="HeaderandFooter">
    <w:name w:val="Header and Footer"/>
    <w:basedOn w:val="Normal"/>
    <w:qFormat/>
  </w:style>
  <w:style w:type="paragraph" w:styleId="Header">
    <w:name w:val="header"/>
    <w:basedOn w:val="Normal"/>
    <w:link w:val="HeaderChar"/>
    <w:uiPriority w:val="99"/>
    <w:unhideWhenUsed/>
    <w:rsid w:val="006D336D"/>
    <w:pPr>
      <w:tabs>
        <w:tab w:val="center" w:pos="4536"/>
        <w:tab w:val="right" w:pos="9072"/>
      </w:tabs>
    </w:pPr>
  </w:style>
  <w:style w:type="paragraph" w:styleId="Footer">
    <w:name w:val="footer"/>
    <w:basedOn w:val="Normal"/>
    <w:link w:val="FooterChar"/>
    <w:uiPriority w:val="99"/>
    <w:unhideWhenUsed/>
    <w:rsid w:val="006D336D"/>
    <w:pPr>
      <w:tabs>
        <w:tab w:val="center" w:pos="4536"/>
        <w:tab w:val="right" w:pos="9072"/>
      </w:tabs>
    </w:pPr>
  </w:style>
  <w:style w:type="paragraph" w:styleId="EndnoteText">
    <w:name w:val="endnote text"/>
    <w:basedOn w:val="Normal"/>
    <w:link w:val="EndnoteTextChar"/>
    <w:uiPriority w:val="99"/>
    <w:semiHidden/>
    <w:unhideWhenUsed/>
    <w:rsid w:val="006D336D"/>
    <w:rPr>
      <w:sz w:val="20"/>
      <w:szCs w:val="20"/>
    </w:rPr>
  </w:style>
  <w:style w:type="paragraph" w:styleId="Subtitle">
    <w:name w:val="Subtitle"/>
    <w:basedOn w:val="Normal"/>
    <w:next w:val="Normal"/>
    <w:link w:val="SubtitleChar"/>
    <w:uiPriority w:val="11"/>
    <w:qFormat/>
    <w:pPr>
      <w:spacing w:after="600"/>
    </w:pPr>
    <w:rPr>
      <w:rFonts w:eastAsia="Calibri"/>
      <w:i/>
      <w:sz w:val="24"/>
      <w:szCs w:val="24"/>
    </w:rPr>
  </w:style>
  <w:style w:type="paragraph" w:styleId="NoSpacing">
    <w:name w:val="No Spacing"/>
    <w:basedOn w:val="Normal"/>
    <w:uiPriority w:val="1"/>
    <w:qFormat/>
    <w:rsid w:val="006D336D"/>
    <w:pPr>
      <w:spacing w:after="0" w:line="240" w:lineRule="auto"/>
    </w:pPr>
  </w:style>
  <w:style w:type="paragraph" w:styleId="Quote">
    <w:name w:val="Quote"/>
    <w:basedOn w:val="Normal"/>
    <w:next w:val="Normal"/>
    <w:link w:val="QuoteChar"/>
    <w:uiPriority w:val="29"/>
    <w:qFormat/>
    <w:rsid w:val="006D336D"/>
    <w:pPr>
      <w:spacing w:before="200" w:after="0"/>
      <w:ind w:left="360" w:right="360"/>
    </w:pPr>
    <w:rPr>
      <w:i/>
      <w:iCs/>
    </w:rPr>
  </w:style>
  <w:style w:type="paragraph" w:styleId="IntenseQuote">
    <w:name w:val="Intense Quote"/>
    <w:basedOn w:val="Normal"/>
    <w:next w:val="Normal"/>
    <w:link w:val="IntenseQuoteChar"/>
    <w:uiPriority w:val="30"/>
    <w:qFormat/>
    <w:rsid w:val="006D336D"/>
    <w:pPr>
      <w:pBdr>
        <w:bottom w:val="single" w:sz="4" w:space="1" w:color="000000"/>
      </w:pBdr>
      <w:spacing w:before="200" w:after="280"/>
      <w:ind w:left="1008" w:right="1152"/>
      <w:jc w:val="both"/>
    </w:pPr>
    <w:rPr>
      <w:b/>
      <w:bCs/>
      <w:i/>
      <w:iCs/>
    </w:rPr>
  </w:style>
  <w:style w:type="paragraph" w:styleId="IndexHeading">
    <w:name w:val="index heading"/>
    <w:basedOn w:val="Heading"/>
  </w:style>
  <w:style w:type="paragraph" w:styleId="TOCHeading">
    <w:name w:val="TOC Heading"/>
    <w:basedOn w:val="Heading1"/>
    <w:next w:val="Normal"/>
    <w:uiPriority w:val="39"/>
    <w:unhideWhenUsed/>
    <w:qFormat/>
    <w:rsid w:val="006D336D"/>
    <w:pPr>
      <w:outlineLvl w:val="9"/>
    </w:pPr>
    <w:rPr>
      <w:lang w:bidi="en-US"/>
    </w:rPr>
  </w:style>
  <w:style w:type="paragraph" w:styleId="BodyText2">
    <w:name w:val="Body Text 2"/>
    <w:basedOn w:val="Normal"/>
    <w:link w:val="BodyText2Char"/>
    <w:uiPriority w:val="99"/>
    <w:semiHidden/>
    <w:unhideWhenUsed/>
    <w:qFormat/>
    <w:rsid w:val="006D336D"/>
    <w:pPr>
      <w:spacing w:after="120" w:line="480" w:lineRule="auto"/>
    </w:pPr>
  </w:style>
  <w:style w:type="paragraph" w:customStyle="1" w:styleId="Default">
    <w:name w:val="Default"/>
    <w:qFormat/>
    <w:rsid w:val="006D336D"/>
    <w:pPr>
      <w:spacing w:after="200" w:line="276" w:lineRule="auto"/>
    </w:pPr>
    <w:rPr>
      <w:rFonts w:ascii="Times New Roman" w:eastAsiaTheme="minorEastAsia" w:hAnsi="Times New Roman" w:cs="Times New Roman"/>
      <w:color w:val="000000"/>
      <w:sz w:val="24"/>
      <w:szCs w:val="24"/>
    </w:rPr>
  </w:style>
  <w:style w:type="paragraph" w:styleId="Revision">
    <w:name w:val="Revision"/>
    <w:uiPriority w:val="99"/>
    <w:semiHidden/>
    <w:qFormat/>
    <w:rsid w:val="009B0CE9"/>
    <w:pPr>
      <w:spacing w:after="200" w:line="276" w:lineRule="auto"/>
    </w:pPr>
    <w:rPr>
      <w:rFonts w:eastAsiaTheme="minorEastAsia"/>
    </w:rPr>
  </w:style>
  <w:style w:type="paragraph" w:customStyle="1" w:styleId="Cmsor3">
    <w:name w:val="Címsor3"/>
    <w:basedOn w:val="Normal"/>
    <w:uiPriority w:val="99"/>
    <w:qFormat/>
    <w:rsid w:val="005F5B4E"/>
    <w:pPr>
      <w:spacing w:after="0" w:line="240" w:lineRule="auto"/>
    </w:pPr>
    <w:rPr>
      <w:rFonts w:ascii="Tahoma" w:eastAsia="Times New Roman" w:hAnsi="Tahoma" w:cs="Tahoma"/>
      <w:lang w:val="hu-HU"/>
    </w:rPr>
  </w:style>
  <w:style w:type="paragraph" w:styleId="NormalWeb">
    <w:name w:val="Normal (Web)"/>
    <w:basedOn w:val="Normal"/>
    <w:uiPriority w:val="99"/>
    <w:qFormat/>
    <w:rsid w:val="00E67069"/>
    <w:pPr>
      <w:spacing w:beforeAutospacing="1" w:afterAutospacing="1" w:line="240" w:lineRule="auto"/>
    </w:pPr>
    <w:rPr>
      <w:rFonts w:ascii="Times New Roman" w:eastAsia="Times New Roman" w:hAnsi="Times New Roman" w:cs="Times New Roman"/>
      <w:sz w:val="24"/>
      <w:szCs w:val="24"/>
    </w:rPr>
  </w:style>
  <w:style w:type="paragraph" w:customStyle="1" w:styleId="NormalWebCharChar">
    <w:name w:val="Normal (Web) Char Char"/>
    <w:basedOn w:val="Normal"/>
    <w:qFormat/>
    <w:rsid w:val="00955254"/>
    <w:pPr>
      <w:spacing w:beforeAutospacing="1" w:afterAutospacing="1" w:line="240" w:lineRule="auto"/>
      <w:jc w:val="both"/>
    </w:pPr>
    <w:rPr>
      <w:rFonts w:eastAsia="Times New Roman" w:cs="Times New Roman"/>
      <w:sz w:val="24"/>
      <w:szCs w:val="24"/>
      <w:lang w:val="en-US" w:eastAsia="ar-SA"/>
    </w:rPr>
  </w:style>
  <w:style w:type="paragraph" w:customStyle="1" w:styleId="ListParagraph2">
    <w:name w:val="List Paragraph2"/>
    <w:basedOn w:val="Header"/>
    <w:next w:val="NormalWebCharChar"/>
    <w:uiPriority w:val="34"/>
    <w:qFormat/>
    <w:rsid w:val="00804AC4"/>
    <w:pPr>
      <w:tabs>
        <w:tab w:val="clear" w:pos="4536"/>
        <w:tab w:val="clear" w:pos="9072"/>
        <w:tab w:val="center" w:pos="4320"/>
        <w:tab w:val="right" w:pos="8640"/>
      </w:tabs>
      <w:spacing w:after="0" w:line="240" w:lineRule="auto"/>
      <w:ind w:left="720" w:hanging="360"/>
      <w:jc w:val="both"/>
    </w:pPr>
    <w:rPr>
      <w:rFonts w:ascii="Times New Roman" w:eastAsia="SimSun" w:hAnsi="Times New Roman" w:cs="Times New Roman"/>
      <w:sz w:val="24"/>
      <w:szCs w:val="24"/>
      <w:lang w:val="en-US" w:eastAsia="ar-SA"/>
    </w:rPr>
  </w:style>
  <w:style w:type="paragraph" w:customStyle="1" w:styleId="t-10-9-kurz-s">
    <w:name w:val="t-10-9-kurz-s"/>
    <w:basedOn w:val="Normal"/>
    <w:qFormat/>
    <w:rsid w:val="00CC7357"/>
    <w:pPr>
      <w:spacing w:beforeAutospacing="1" w:afterAutospacing="1" w:line="240" w:lineRule="auto"/>
    </w:pPr>
    <w:rPr>
      <w:rFonts w:ascii="Times New Roman" w:eastAsia="Times New Roman" w:hAnsi="Times New Roman" w:cs="Times New Roman"/>
      <w:sz w:val="24"/>
      <w:szCs w:val="24"/>
      <w:lang w:eastAsia="hr-HR"/>
    </w:rPr>
  </w:style>
  <w:style w:type="paragraph" w:customStyle="1" w:styleId="BVIfnrCarChar1">
    <w:name w:val="BVI fnr Car Char1"/>
    <w:basedOn w:val="Normal"/>
    <w:uiPriority w:val="99"/>
    <w:qFormat/>
    <w:rsid w:val="00760830"/>
    <w:pPr>
      <w:spacing w:before="120" w:after="160" w:line="240" w:lineRule="exact"/>
      <w:jc w:val="both"/>
    </w:pPr>
    <w:rPr>
      <w:vertAlign w:val="superscript"/>
      <w:lang w:eastAsia="zh-CN"/>
    </w:rPr>
  </w:style>
  <w:style w:type="paragraph" w:customStyle="1" w:styleId="BodyText4">
    <w:name w:val="Body Text4"/>
    <w:basedOn w:val="Normal"/>
    <w:link w:val="Bodytext0"/>
    <w:qFormat/>
    <w:rsid w:val="00760830"/>
    <w:pPr>
      <w:widowControl w:val="0"/>
      <w:shd w:val="clear" w:color="auto" w:fill="FFFFFF"/>
      <w:spacing w:after="0" w:line="274" w:lineRule="exact"/>
    </w:pPr>
    <w:rPr>
      <w:rFonts w:ascii="Times New Roman" w:eastAsia="Times New Roman" w:hAnsi="Times New Roman" w:cs="Times New Roman"/>
    </w:rPr>
  </w:style>
  <w:style w:type="paragraph" w:customStyle="1" w:styleId="Normal1">
    <w:name w:val="Normal1"/>
    <w:basedOn w:val="Normal"/>
    <w:semiHidden/>
    <w:qFormat/>
    <w:rsid w:val="00F43ECE"/>
    <w:pPr>
      <w:spacing w:before="120" w:after="120" w:line="260" w:lineRule="atLeast"/>
      <w:jc w:val="both"/>
    </w:pPr>
    <w:rPr>
      <w:rFonts w:eastAsia="Calibri" w:cs="Times New Roman"/>
      <w:lang w:val="en-GB" w:eastAsia="en-GB"/>
    </w:rPr>
  </w:style>
  <w:style w:type="paragraph" w:styleId="TOC1">
    <w:name w:val="toc 1"/>
    <w:basedOn w:val="Normal"/>
    <w:next w:val="Normal"/>
    <w:autoRedefine/>
    <w:uiPriority w:val="39"/>
    <w:unhideWhenUsed/>
    <w:rsid w:val="00E65176"/>
    <w:pPr>
      <w:tabs>
        <w:tab w:val="left" w:pos="440"/>
        <w:tab w:val="right" w:leader="dot" w:pos="9062"/>
      </w:tabs>
      <w:spacing w:before="120" w:after="0"/>
    </w:pPr>
    <w:rPr>
      <w:rFonts w:ascii="Times New Roman" w:hAnsi="Times New Roman" w:cs="Times New Roman"/>
      <w:b/>
      <w:bCs/>
    </w:rPr>
  </w:style>
  <w:style w:type="paragraph" w:styleId="TOC2">
    <w:name w:val="toc 2"/>
    <w:basedOn w:val="Normal"/>
    <w:next w:val="Normal"/>
    <w:autoRedefine/>
    <w:uiPriority w:val="39"/>
    <w:unhideWhenUsed/>
    <w:rsid w:val="005846DE"/>
    <w:pPr>
      <w:tabs>
        <w:tab w:val="left" w:pos="880"/>
        <w:tab w:val="right" w:leader="dot" w:pos="9062"/>
      </w:tabs>
      <w:spacing w:after="0"/>
      <w:ind w:left="220"/>
    </w:pPr>
    <w:rPr>
      <w:b/>
      <w:bCs/>
    </w:rPr>
  </w:style>
  <w:style w:type="paragraph" w:customStyle="1" w:styleId="Bodytext41">
    <w:name w:val="Body text (4)"/>
    <w:basedOn w:val="Normal"/>
    <w:link w:val="Bodytext40"/>
    <w:qFormat/>
    <w:rsid w:val="00D43281"/>
    <w:pPr>
      <w:widowControl w:val="0"/>
      <w:shd w:val="clear" w:color="auto" w:fill="FFFFFF"/>
      <w:spacing w:after="0" w:line="0" w:lineRule="atLeast"/>
    </w:pPr>
    <w:rPr>
      <w:rFonts w:ascii="Times New Roman" w:eastAsia="Times New Roman" w:hAnsi="Times New Roman" w:cs="Times New Roman"/>
      <w:b/>
      <w:bCs/>
      <w:i/>
      <w:iCs/>
      <w:sz w:val="23"/>
      <w:szCs w:val="23"/>
    </w:rPr>
  </w:style>
  <w:style w:type="paragraph" w:customStyle="1" w:styleId="Bodytext30">
    <w:name w:val="Body text (3)"/>
    <w:basedOn w:val="Normal"/>
    <w:link w:val="Bodytext3"/>
    <w:qFormat/>
    <w:rsid w:val="00D43281"/>
    <w:pPr>
      <w:widowControl w:val="0"/>
      <w:shd w:val="clear" w:color="auto" w:fill="FFFFFF"/>
      <w:spacing w:after="0" w:line="0" w:lineRule="atLeast"/>
    </w:pPr>
    <w:rPr>
      <w:rFonts w:ascii="Times New Roman" w:eastAsia="Times New Roman" w:hAnsi="Times New Roman" w:cs="Times New Roman"/>
      <w:b/>
      <w:bCs/>
      <w:sz w:val="17"/>
      <w:szCs w:val="17"/>
    </w:rPr>
  </w:style>
  <w:style w:type="paragraph" w:customStyle="1" w:styleId="bullets1">
    <w:name w:val="bullets1"/>
    <w:basedOn w:val="ListParagraph"/>
    <w:link w:val="bulletsChar"/>
    <w:qFormat/>
    <w:rsid w:val="007873EC"/>
    <w:pPr>
      <w:numPr>
        <w:numId w:val="1"/>
      </w:numPr>
      <w:spacing w:after="0" w:line="240" w:lineRule="auto"/>
    </w:pPr>
    <w:rPr>
      <w:rFonts w:eastAsiaTheme="minorHAnsi"/>
      <w:lang w:val="en-GB"/>
    </w:rPr>
  </w:style>
  <w:style w:type="paragraph" w:styleId="ListBullet">
    <w:name w:val="List Bullet"/>
    <w:basedOn w:val="Normal"/>
    <w:uiPriority w:val="99"/>
    <w:unhideWhenUsed/>
    <w:rsid w:val="00974896"/>
    <w:pPr>
      <w:spacing w:before="120" w:after="120" w:line="240" w:lineRule="auto"/>
      <w:ind w:left="720" w:hanging="360"/>
      <w:contextualSpacing/>
      <w:jc w:val="both"/>
    </w:pPr>
    <w:rPr>
      <w:rFonts w:eastAsia="Times New Roman" w:cs="Times New Roman"/>
      <w:sz w:val="24"/>
      <w:szCs w:val="24"/>
      <w:lang w:val="en-GB" w:eastAsia="ar-SA"/>
    </w:rPr>
  </w:style>
  <w:style w:type="paragraph" w:customStyle="1" w:styleId="Hyperlink1">
    <w:name w:val="Hyperlink1"/>
    <w:basedOn w:val="Normal"/>
    <w:qFormat/>
    <w:rsid w:val="000B397D"/>
    <w:pPr>
      <w:spacing w:beforeAutospacing="1" w:afterAutospacing="1" w:line="240" w:lineRule="auto"/>
      <w:jc w:val="both"/>
    </w:pPr>
    <w:rPr>
      <w:rFonts w:eastAsia="Times New Roman" w:cs="Times New Roman"/>
      <w:sz w:val="24"/>
      <w:szCs w:val="24"/>
      <w:lang w:val="lt-LT" w:eastAsia="lt-LT"/>
    </w:rPr>
  </w:style>
  <w:style w:type="paragraph" w:customStyle="1" w:styleId="xxRulesParagraph">
    <w:name w:val="x.x Rules Paragraph"/>
    <w:basedOn w:val="Normal"/>
    <w:autoRedefine/>
    <w:uiPriority w:val="99"/>
    <w:qFormat/>
    <w:rsid w:val="001B35A6"/>
    <w:pPr>
      <w:tabs>
        <w:tab w:val="left" w:pos="0"/>
        <w:tab w:val="left" w:pos="1276"/>
      </w:tabs>
      <w:spacing w:after="0" w:line="240" w:lineRule="auto"/>
      <w:jc w:val="both"/>
    </w:pPr>
    <w:rPr>
      <w:rFonts w:ascii="Lucida Sans Unicode" w:eastAsia="Times New Roman" w:hAnsi="Lucida Sans Unicode" w:cs="Lucida Sans Unicode"/>
    </w:rPr>
  </w:style>
  <w:style w:type="paragraph" w:styleId="PlainText">
    <w:name w:val="Plain Text"/>
    <w:basedOn w:val="Normal"/>
    <w:link w:val="PlainTextChar"/>
    <w:uiPriority w:val="99"/>
    <w:unhideWhenUsed/>
    <w:qFormat/>
    <w:rsid w:val="00E34239"/>
    <w:pPr>
      <w:spacing w:after="0" w:line="240" w:lineRule="auto"/>
    </w:pPr>
    <w:rPr>
      <w:rFonts w:eastAsiaTheme="minorHAnsi" w:cs="Consolas"/>
      <w:szCs w:val="21"/>
    </w:rPr>
  </w:style>
  <w:style w:type="paragraph" w:styleId="TOC3">
    <w:name w:val="toc 3"/>
    <w:basedOn w:val="Normal"/>
    <w:next w:val="Normal"/>
    <w:autoRedefine/>
    <w:uiPriority w:val="39"/>
    <w:unhideWhenUsed/>
    <w:rsid w:val="00FD58B8"/>
    <w:pPr>
      <w:spacing w:after="0"/>
      <w:ind w:left="440"/>
    </w:pPr>
  </w:style>
  <w:style w:type="paragraph" w:styleId="TOC4">
    <w:name w:val="toc 4"/>
    <w:basedOn w:val="Normal"/>
    <w:next w:val="Normal"/>
    <w:autoRedefine/>
    <w:uiPriority w:val="39"/>
    <w:unhideWhenUsed/>
    <w:rsid w:val="00FD58B8"/>
    <w:pPr>
      <w:spacing w:after="0"/>
      <w:ind w:left="660"/>
    </w:pPr>
    <w:rPr>
      <w:sz w:val="20"/>
      <w:szCs w:val="20"/>
    </w:rPr>
  </w:style>
  <w:style w:type="paragraph" w:styleId="TOC5">
    <w:name w:val="toc 5"/>
    <w:basedOn w:val="Normal"/>
    <w:next w:val="Normal"/>
    <w:autoRedefine/>
    <w:uiPriority w:val="39"/>
    <w:semiHidden/>
    <w:unhideWhenUsed/>
    <w:rsid w:val="00FD58B8"/>
    <w:pPr>
      <w:spacing w:after="0"/>
      <w:ind w:left="880"/>
    </w:pPr>
    <w:rPr>
      <w:sz w:val="20"/>
      <w:szCs w:val="20"/>
    </w:rPr>
  </w:style>
  <w:style w:type="paragraph" w:styleId="TOC6">
    <w:name w:val="toc 6"/>
    <w:basedOn w:val="Normal"/>
    <w:next w:val="Normal"/>
    <w:autoRedefine/>
    <w:uiPriority w:val="39"/>
    <w:semiHidden/>
    <w:unhideWhenUsed/>
    <w:rsid w:val="00FD58B8"/>
    <w:pPr>
      <w:spacing w:after="0"/>
      <w:ind w:left="1100"/>
    </w:pPr>
    <w:rPr>
      <w:sz w:val="20"/>
      <w:szCs w:val="20"/>
    </w:rPr>
  </w:style>
  <w:style w:type="paragraph" w:styleId="TOC7">
    <w:name w:val="toc 7"/>
    <w:basedOn w:val="Normal"/>
    <w:next w:val="Normal"/>
    <w:autoRedefine/>
    <w:uiPriority w:val="39"/>
    <w:semiHidden/>
    <w:unhideWhenUsed/>
    <w:rsid w:val="00FD58B8"/>
    <w:pPr>
      <w:spacing w:after="0"/>
      <w:ind w:left="1320"/>
    </w:pPr>
    <w:rPr>
      <w:sz w:val="20"/>
      <w:szCs w:val="20"/>
    </w:rPr>
  </w:style>
  <w:style w:type="paragraph" w:styleId="TOC8">
    <w:name w:val="toc 8"/>
    <w:basedOn w:val="Normal"/>
    <w:next w:val="Normal"/>
    <w:autoRedefine/>
    <w:uiPriority w:val="39"/>
    <w:semiHidden/>
    <w:unhideWhenUsed/>
    <w:rsid w:val="00FD58B8"/>
    <w:pPr>
      <w:spacing w:after="0"/>
      <w:ind w:left="1540"/>
    </w:pPr>
    <w:rPr>
      <w:sz w:val="20"/>
      <w:szCs w:val="20"/>
    </w:rPr>
  </w:style>
  <w:style w:type="paragraph" w:styleId="TOC9">
    <w:name w:val="toc 9"/>
    <w:basedOn w:val="Normal"/>
    <w:next w:val="Normal"/>
    <w:autoRedefine/>
    <w:uiPriority w:val="39"/>
    <w:semiHidden/>
    <w:unhideWhenUsed/>
    <w:rsid w:val="00FD58B8"/>
    <w:pPr>
      <w:spacing w:after="0"/>
      <w:ind w:left="1760"/>
    </w:pPr>
    <w:rPr>
      <w:sz w:val="20"/>
      <w:szCs w:val="20"/>
    </w:rPr>
  </w:style>
  <w:style w:type="paragraph" w:customStyle="1" w:styleId="box453040">
    <w:name w:val="box_453040"/>
    <w:basedOn w:val="Normal"/>
    <w:qFormat/>
    <w:rsid w:val="00F34460"/>
    <w:pPr>
      <w:spacing w:beforeAutospacing="1" w:after="225" w:line="240" w:lineRule="auto"/>
    </w:pPr>
    <w:rPr>
      <w:rFonts w:ascii="Times New Roman" w:eastAsia="Times New Roman" w:hAnsi="Times New Roman" w:cs="Times New Roman"/>
      <w:sz w:val="24"/>
      <w:szCs w:val="24"/>
      <w:lang w:eastAsia="hr-HR"/>
    </w:rPr>
  </w:style>
  <w:style w:type="paragraph" w:customStyle="1" w:styleId="paragraph">
    <w:name w:val="paragraph"/>
    <w:basedOn w:val="Normal"/>
    <w:qFormat/>
    <w:rsid w:val="00BE121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normal">
    <w:name w:val="x_msonormal"/>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nospacing">
    <w:name w:val="x_msonospacing"/>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listparagraph">
    <w:name w:val="x_msolistparagraph"/>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NormalKomponente">
    <w:name w:val="Normal Komponente"/>
    <w:basedOn w:val="Normal"/>
    <w:link w:val="NormalKomponenteChar"/>
    <w:qFormat/>
    <w:rsid w:val="00677081"/>
    <w:pPr>
      <w:widowControl w:val="0"/>
      <w:spacing w:before="60" w:after="60"/>
      <w:jc w:val="both"/>
    </w:pPr>
    <w:rPr>
      <w:rFonts w:ascii="Arial" w:eastAsia="Calibri" w:hAnsi="Arial" w:cs="Times New Roman"/>
      <w:lang w:val="en-US" w:eastAsia="hr-HR"/>
    </w:rPr>
  </w:style>
  <w:style w:type="paragraph" w:customStyle="1" w:styleId="FrameContents">
    <w:name w:val="Frame Contents"/>
    <w:basedOn w:val="Normal"/>
    <w:qFormat/>
  </w:style>
  <w:style w:type="paragraph" w:customStyle="1" w:styleId="Comment">
    <w:name w:val="Comment"/>
    <w:basedOn w:val="Normal"/>
    <w:qFormat/>
    <w:rPr>
      <w:sz w:val="20"/>
      <w:szCs w:val="20"/>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table" w:styleId="TableGrid">
    <w:name w:val="Table Grid"/>
    <w:basedOn w:val="TableNormal"/>
    <w:uiPriority w:val="59"/>
    <w:rsid w:val="006D336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
    <w:name w:val="Rešetka tablice1"/>
    <w:basedOn w:val="TableNormal"/>
    <w:uiPriority w:val="39"/>
    <w:rsid w:val="00AB04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
    <w:name w:val="Rešetka tablice2"/>
    <w:basedOn w:val="TableNormal"/>
    <w:uiPriority w:val="39"/>
    <w:rsid w:val="00DC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E73CEB"/>
    <w:rPr>
      <w:rFonts w:eastAsiaTheme="minorEastAsia"/>
      <w:lang w:eastAsia="hr-HR"/>
    </w:rPr>
    <w:tblPr>
      <w:tblCellMar>
        <w:top w:w="0" w:type="dxa"/>
        <w:left w:w="0" w:type="dxa"/>
        <w:bottom w:w="0" w:type="dxa"/>
        <w:right w:w="0" w:type="dxa"/>
      </w:tblCellMar>
    </w:tblPr>
  </w:style>
  <w:style w:type="table" w:customStyle="1" w:styleId="TableGrid14">
    <w:name w:val="Table Grid14"/>
    <w:basedOn w:val="TableNormal"/>
    <w:uiPriority w:val="59"/>
    <w:rsid w:val="00680765"/>
    <w:rPr>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C12C33"/>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296165"/>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rsid w:val="00697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uiPriority w:val="59"/>
    <w:rsid w:val="00FE35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link w:val="TekstChar"/>
    <w:qFormat/>
    <w:rsid w:val="00FB4B91"/>
    <w:pPr>
      <w:spacing w:before="120" w:after="120"/>
      <w:jc w:val="both"/>
    </w:pPr>
    <w:rPr>
      <w:rFonts w:ascii="Times New Roman" w:eastAsia="Times New Roman" w:hAnsi="Times New Roman" w:cs="Times New Roman"/>
      <w:color w:val="000000"/>
      <w:sz w:val="24"/>
      <w:szCs w:val="24"/>
    </w:rPr>
  </w:style>
  <w:style w:type="character" w:customStyle="1" w:styleId="TekstChar">
    <w:name w:val="Tekst Char"/>
    <w:basedOn w:val="DefaultParagraphFont"/>
    <w:link w:val="Tekst"/>
    <w:rsid w:val="00FB4B91"/>
    <w:rPr>
      <w:rFonts w:ascii="Times New Roman" w:eastAsia="Times New Roman" w:hAnsi="Times New Roman" w:cs="Times New Roman"/>
      <w:color w:val="000000"/>
      <w:sz w:val="24"/>
      <w:szCs w:val="24"/>
    </w:rPr>
  </w:style>
  <w:style w:type="table" w:customStyle="1" w:styleId="GridTable4-Accent41">
    <w:name w:val="Grid Table 4 - Accent 41"/>
    <w:basedOn w:val="TableNormal"/>
    <w:next w:val="GridTable4-Accent4"/>
    <w:uiPriority w:val="49"/>
    <w:rsid w:val="00454E2F"/>
    <w:pPr>
      <w:suppressAutoHyphens w:val="0"/>
    </w:pPr>
    <w:rPr>
      <w:rFonts w:ascii="Aptos" w:eastAsia="Aptos" w:hAnsi="Aptos" w:cs="Times New Roman"/>
      <w:kern w:val="2"/>
      <w:sz w:val="24"/>
      <w:szCs w:val="24"/>
      <w:lang w:val="en-US"/>
    </w:rPr>
    <w:tblPr>
      <w:tblStyleRowBandSize w:val="1"/>
      <w:tblStyleColBandSize w:val="1"/>
      <w:tblBorders>
        <w:top w:val="single" w:sz="4" w:space="0" w:color="60CAF3"/>
        <w:left w:val="single" w:sz="4" w:space="0" w:color="60CAF3"/>
        <w:bottom w:val="single" w:sz="4" w:space="0" w:color="60CAF3"/>
        <w:right w:val="single" w:sz="4" w:space="0" w:color="60CAF3"/>
        <w:insideH w:val="single" w:sz="4" w:space="0" w:color="60CAF3"/>
        <w:insideV w:val="single" w:sz="4" w:space="0" w:color="60CAF3"/>
      </w:tblBorders>
    </w:tblPr>
    <w:tblStylePr w:type="firstRow">
      <w:rPr>
        <w:b/>
        <w:bCs/>
        <w:color w:val="FFFFFF"/>
      </w:rPr>
      <w:tblPr/>
      <w:tcPr>
        <w:tcBorders>
          <w:top w:val="single" w:sz="4" w:space="0" w:color="0F9ED5"/>
          <w:left w:val="single" w:sz="4" w:space="0" w:color="0F9ED5"/>
          <w:bottom w:val="single" w:sz="4" w:space="0" w:color="0F9ED5"/>
          <w:right w:val="single" w:sz="4" w:space="0" w:color="0F9ED5"/>
          <w:insideH w:val="nil"/>
          <w:insideV w:val="nil"/>
        </w:tcBorders>
        <w:shd w:val="clear" w:color="auto" w:fill="0F9ED5"/>
      </w:tcPr>
    </w:tblStylePr>
    <w:tblStylePr w:type="lastRow">
      <w:rPr>
        <w:b/>
        <w:bCs/>
      </w:rPr>
      <w:tblPr/>
      <w:tcPr>
        <w:tcBorders>
          <w:top w:val="double" w:sz="4" w:space="0" w:color="0F9ED5"/>
        </w:tcBorders>
      </w:tcPr>
    </w:tblStylePr>
    <w:tblStylePr w:type="firstCol">
      <w:rPr>
        <w:b/>
        <w:bCs/>
      </w:rPr>
    </w:tblStylePr>
    <w:tblStylePr w:type="lastCol">
      <w:rPr>
        <w:b/>
        <w:bCs/>
      </w:rPr>
    </w:tblStylePr>
    <w:tblStylePr w:type="band1Vert">
      <w:tblPr/>
      <w:tcPr>
        <w:shd w:val="clear" w:color="auto" w:fill="CAEDFB"/>
      </w:tcPr>
    </w:tblStylePr>
    <w:tblStylePr w:type="band1Horz">
      <w:tblPr/>
      <w:tcPr>
        <w:shd w:val="clear" w:color="auto" w:fill="CAEDFB"/>
      </w:tcPr>
    </w:tblStylePr>
  </w:style>
  <w:style w:type="table" w:styleId="GridTable4-Accent4">
    <w:name w:val="Grid Table 4 Accent 4"/>
    <w:basedOn w:val="TableNormal"/>
    <w:uiPriority w:val="49"/>
    <w:rsid w:val="00454E2F"/>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bullets">
    <w:name w:val="bullets"/>
    <w:basedOn w:val="ListParagraph"/>
    <w:qFormat/>
    <w:rsid w:val="00C633BA"/>
    <w:pPr>
      <w:numPr>
        <w:numId w:val="19"/>
      </w:numPr>
      <w:suppressAutoHyphens w:val="0"/>
      <w:spacing w:after="0" w:line="240" w:lineRule="auto"/>
    </w:pPr>
    <w:rPr>
      <w:rFonts w:asciiTheme="minorHAnsi" w:eastAsiaTheme="minorHAnsi" w:hAnsiTheme="minorHAnsi" w:cstheme="minorBidi"/>
      <w:lang w:val="en-GB"/>
    </w:rPr>
  </w:style>
  <w:style w:type="table" w:customStyle="1" w:styleId="Reetkatablice9">
    <w:name w:val="Rešetka tablice9"/>
    <w:basedOn w:val="TableNormal"/>
    <w:next w:val="TableGrid"/>
    <w:uiPriority w:val="39"/>
    <w:rsid w:val="005936C0"/>
    <w:pPr>
      <w:suppressAutoHyphens w:val="0"/>
    </w:pPr>
    <w:rPr>
      <w:rFonts w:eastAsia="Times New Roman"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data">
    <w:name w:val="docdata"/>
    <w:aliases w:val="docy,v5,1141,bqiaagaaeyqcaaagiaiaaaovawaabb0daaaaaaaaaaaaaaaaaaaaaaaaaaaaaaaaaaaaaaaaaaaaaaaaaaaaaaaaaaaaaaaaaaaaaaaaaaaaaaaaaaaaaaaaaaaaaaaaaaaaaaaaaaaaaaaaaaaaaaaaaaaaaaaaaaaaaaaaaaaaaaaaaaaaaaaaaaaaaaaaaaaaaaaaaaaaaaaaaaaaaaaaaaaaaaaaaaaaaaaa"/>
    <w:basedOn w:val="Normal"/>
    <w:rsid w:val="0024227B"/>
    <w:pPr>
      <w:suppressAutoHyphens w:val="0"/>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1310">
    <w:name w:val="1310"/>
    <w:aliases w:val="bqiaagaaeyqcaaagiaiaaaofbaaabzmeaaaaaaaaaaaaaaaaaaaaaaaaaaaaaaaaaaaaaaaaaaaaaaaaaaaaaaaaaaaaaaaaaaaaaaaaaaaaaaaaaaaaaaaaaaaaaaaaaaaaaaaaaaaaaaaaaaaaaaaaaaaaaaaaaaaaaaaaaaaaaaaaaaaaaaaaaaaaaaaaaaaaaaaaaaaaaaaaaaaaaaaaaaaaaaaaaaaaaaaa"/>
    <w:basedOn w:val="DefaultParagraphFont"/>
    <w:rsid w:val="00D913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43226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fondovieu.gov.hr/" TargetMode="External"/><Relationship Id="rId18" Type="http://schemas.openxmlformats.org/officeDocument/2006/relationships/hyperlink" Target="mailto:alen@hrzz.hr"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planoporavka.gov.hr/" TargetMode="External"/><Relationship Id="rId17" Type="http://schemas.openxmlformats.org/officeDocument/2006/relationships/hyperlink" Target="https://www.euinmyregion.eu/generator" TargetMode="Externa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s://ec.europa.eu/regional_policy/en/information/logos_downloadcenter/" TargetMode="External"/><Relationship Id="rId20" Type="http://schemas.openxmlformats.org/officeDocument/2006/relationships/header" Target="header1.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hrzz.hr/prijava/otvoreni-natjecaji/" TargetMode="External"/><Relationship Id="rId23" Type="http://schemas.openxmlformats.org/officeDocument/2006/relationships/footer" Target="footer2.xml"/><Relationship Id="rId28"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hyperlink" Target="mailto:alen@hrzz.hr"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fondovieu.gov.hr/pozivi" TargetMode="Externa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1" Type="http://schemas.openxmlformats.org/officeDocument/2006/relationships/hyperlink" Target="https://planoporavka.gov.h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51E34EB13A6441A2CD41C13025730F" ma:contentTypeVersion="33" ma:contentTypeDescription="Create a new document." ma:contentTypeScope="" ma:versionID="382f832723bcd43e829ab8adf26e7580">
  <xsd:schema xmlns:xsd="http://www.w3.org/2001/XMLSchema" xmlns:xs="http://www.w3.org/2001/XMLSchema" xmlns:p="http://schemas.microsoft.com/office/2006/metadata/properties" xmlns:ns3="519a52e6-c8d8-4909-a1c7-6408ae351230" xmlns:ns4="e97ac3d3-1eaa-41ce-9d07-99c3f917c0ef" targetNamespace="http://schemas.microsoft.com/office/2006/metadata/properties" ma:root="true" ma:fieldsID="477197504a4a9b6f85f0d759ac452953" ns3:_="" ns4:_="">
    <xsd:import namespace="519a52e6-c8d8-4909-a1c7-6408ae351230"/>
    <xsd:import namespace="e97ac3d3-1eaa-41ce-9d07-99c3f917c0e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NotebookType" minOccurs="0"/>
                <xsd:element ref="ns4:FolderType" minOccurs="0"/>
                <xsd:element ref="ns4:Owner" minOccurs="0"/>
                <xsd:element ref="ns4:DefaultSectionNames" minOccurs="0"/>
                <xsd:element ref="ns4:Templat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MediaServiceAutoTags" minOccurs="0"/>
                <xsd:element ref="ns4:MediaServiceAutoKeyPoints" minOccurs="0"/>
                <xsd:element ref="ns4:MediaServiceKeyPoints" minOccurs="0"/>
                <xsd:element ref="ns4:MediaServiceOCR" minOccurs="0"/>
                <xsd:element ref="ns4:MediaServiceGenerationTime" minOccurs="0"/>
                <xsd:element ref="ns4:MediaServiceEventHashCode" minOccurs="0"/>
                <xsd:element ref="ns4:MediaLengthInSeconds" minOccurs="0"/>
                <xsd:element ref="ns4:MediaServiceDateTake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a52e6-c8d8-4909-a1c7-6408ae35123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7ac3d3-1eaa-41ce-9d07-99c3f917c0e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chers" ma:index="2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3" nillable="true" ma:displayName="Invited Teachers" ma:internalName="Invited_Teachers">
      <xsd:simpleType>
        <xsd:restriction base="dms:Note">
          <xsd:maxLength value="255"/>
        </xsd:restriction>
      </xsd:simpleType>
    </xsd:element>
    <xsd:element name="Invited_Students" ma:index="24" nillable="true" ma:displayName="Invited Students" ma:internalName="Invited_Students">
      <xsd:simpleType>
        <xsd:restriction base="dms:Note">
          <xsd:maxLength value="255"/>
        </xsd:restriction>
      </xsd:simpleType>
    </xsd:element>
    <xsd:element name="Self_Registration_Enabled" ma:index="25" nillable="true" ma:displayName="Self Registration Enabled" ma:internalName="Self_Registration_Enabled">
      <xsd:simpleType>
        <xsd:restriction base="dms:Boolean"/>
      </xsd:simpleType>
    </xsd:element>
    <xsd:element name="Has_Teacher_Only_SectionGroup" ma:index="26" nillable="true" ma:displayName="Has Teacher Only SectionGroup" ma:internalName="Has_Teacher_Only_SectionGroup">
      <xsd:simpleType>
        <xsd:restriction base="dms:Boolean"/>
      </xsd:simpleType>
    </xsd:element>
    <xsd:element name="Is_Collaboration_Space_Locked" ma:index="27" nillable="true" ma:displayName="Is Collaboration Space Locked" ma:internalName="Is_Collaboration_Space_Locked">
      <xsd:simpleType>
        <xsd:restriction base="dms:Boolean"/>
      </xsd:simpleType>
    </xsd:element>
    <xsd:element name="MediaServiceAutoTags" ma:index="28" nillable="true" ma:displayName="MediaServiceAutoTags" ma:internalName="MediaServiceAutoTags" ma:readOnly="true">
      <xsd:simpleType>
        <xsd:restriction base="dms:Text"/>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MediaServiceDateTaken" ma:index="35" nillable="true" ma:displayName="MediaServiceDateTaken" ma:hidden="true" ma:indexed="true" ma:internalName="MediaServiceDateTaken" ma:readOnly="true">
      <xsd:simpleType>
        <xsd:restriction base="dms:Text"/>
      </xsd:simpleType>
    </xsd:element>
    <xsd:element name="MediaServiceLocation" ma:index="36" nillable="true" ma:displayName="Location" ma:indexed="true" ma:internalName="MediaServiceLocation" ma:readOnly="true">
      <xsd:simpleType>
        <xsd:restriction base="dms:Text"/>
      </xsd:simpleType>
    </xsd:element>
    <xsd:element name="_activity" ma:index="37" nillable="true" ma:displayName="_activity" ma:hidden="true" ma:internalName="_activity">
      <xsd:simpleType>
        <xsd:restriction base="dms:Note"/>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ystemTags" ma:index="39" nillable="true" ma:displayName="MediaServiceSystemTags" ma:hidden="true" ma:internalName="MediaServiceSystemTags" ma:readOnly="true">
      <xsd:simpleType>
        <xsd:restriction base="dms:Note"/>
      </xsd:simpleType>
    </xsd:element>
    <xsd:element name="MediaServiceSearchProperties" ma:index="4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roundtripDataSignature="AMtx7mja3dQgdLzRVocySVOTaU/a0woAYA==">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</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Self_Registration_Enabled xmlns="e97ac3d3-1eaa-41ce-9d07-99c3f917c0ef" xsi:nil="true"/>
    <FolderType xmlns="e97ac3d3-1eaa-41ce-9d07-99c3f917c0ef" xsi:nil="true"/>
    <_activity xmlns="e97ac3d3-1eaa-41ce-9d07-99c3f917c0ef" xsi:nil="true"/>
    <NotebookType xmlns="e97ac3d3-1eaa-41ce-9d07-99c3f917c0ef" xsi:nil="true"/>
    <Students xmlns="e97ac3d3-1eaa-41ce-9d07-99c3f917c0ef">
      <UserInfo>
        <DisplayName/>
        <AccountId xsi:nil="true"/>
        <AccountType/>
      </UserInfo>
    </Students>
    <Student_Groups xmlns="e97ac3d3-1eaa-41ce-9d07-99c3f917c0ef">
      <UserInfo>
        <DisplayName/>
        <AccountId xsi:nil="true"/>
        <AccountType/>
      </UserInfo>
    </Student_Groups>
    <Owner xmlns="e97ac3d3-1eaa-41ce-9d07-99c3f917c0ef">
      <UserInfo>
        <DisplayName/>
        <AccountId xsi:nil="true"/>
        <AccountType/>
      </UserInfo>
    </Owner>
    <CultureName xmlns="e97ac3d3-1eaa-41ce-9d07-99c3f917c0ef" xsi:nil="true"/>
    <Has_Teacher_Only_SectionGroup xmlns="e97ac3d3-1eaa-41ce-9d07-99c3f917c0ef" xsi:nil="true"/>
    <Invited_Teachers xmlns="e97ac3d3-1eaa-41ce-9d07-99c3f917c0ef" xsi:nil="true"/>
    <Invited_Students xmlns="e97ac3d3-1eaa-41ce-9d07-99c3f917c0ef" xsi:nil="true"/>
    <Teachers xmlns="e97ac3d3-1eaa-41ce-9d07-99c3f917c0ef">
      <UserInfo>
        <DisplayName/>
        <AccountId xsi:nil="true"/>
        <AccountType/>
      </UserInfo>
    </Teachers>
    <Templates xmlns="e97ac3d3-1eaa-41ce-9d07-99c3f917c0ef" xsi:nil="true"/>
    <DefaultSectionNames xmlns="e97ac3d3-1eaa-41ce-9d07-99c3f917c0ef" xsi:nil="true"/>
    <Is_Collaboration_Space_Locked xmlns="e97ac3d3-1eaa-41ce-9d07-99c3f917c0ef" xsi:nil="true"/>
    <AppVersion xmlns="e97ac3d3-1eaa-41ce-9d07-99c3f917c0e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14D0B8-32A2-4FB6-9805-F865CB43A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a52e6-c8d8-4909-a1c7-6408ae351230"/>
    <ds:schemaRef ds:uri="e97ac3d3-1eaa-41ce-9d07-99c3f917c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A20FC630-AE1B-4D9E-9152-1549023DE5E3}">
  <ds:schemaRefs>
    <ds:schemaRef ds:uri="http://schemas.microsoft.com/office/2006/metadata/properties"/>
    <ds:schemaRef ds:uri="http://schemas.microsoft.com/office/infopath/2007/PartnerControls"/>
    <ds:schemaRef ds:uri="e97ac3d3-1eaa-41ce-9d07-99c3f917c0ef"/>
  </ds:schemaRefs>
</ds:datastoreItem>
</file>

<file path=customXml/itemProps4.xml><?xml version="1.0" encoding="utf-8"?>
<ds:datastoreItem xmlns:ds="http://schemas.openxmlformats.org/officeDocument/2006/customXml" ds:itemID="{29BF4043-CDF7-4EE9-89C2-D892FFFD9871}">
  <ds:schemaRefs>
    <ds:schemaRef ds:uri="http://schemas.microsoft.com/sharepoint/v3/contenttype/forms"/>
  </ds:schemaRefs>
</ds:datastoreItem>
</file>

<file path=customXml/itemProps5.xml><?xml version="1.0" encoding="utf-8"?>
<ds:datastoreItem xmlns:ds="http://schemas.openxmlformats.org/officeDocument/2006/customXml" ds:itemID="{2279E753-11DB-4A4E-8804-85E5B0AC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45</Pages>
  <Words>14328</Words>
  <Characters>81672</Characters>
  <Application>Microsoft Office Word</Application>
  <DocSecurity>0</DocSecurity>
  <Lines>680</Lines>
  <Paragraphs>191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95809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mzo</dc:creator>
  <cp:keywords/>
  <dc:description/>
  <cp:lastModifiedBy>MZOM</cp:lastModifiedBy>
  <cp:revision>7</cp:revision>
  <dcterms:created xsi:type="dcterms:W3CDTF">2026-03-19T11:19:00Z</dcterms:created>
  <dcterms:modified xsi:type="dcterms:W3CDTF">2026-03-27T13:49:00Z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0x0101004A51E34EB13A6441A2CD41C13025730F</vt:lpwstr>
  </property>
</Properties>
</file>