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B55A2" w14:textId="77777777" w:rsidR="00DF452B" w:rsidRPr="00FC6258" w:rsidRDefault="00DF452B" w:rsidP="00DF452B">
      <w:pPr>
        <w:jc w:val="center"/>
        <w:rPr>
          <w:rFonts w:eastAsiaTheme="minorEastAsia"/>
          <w:lang w:val="hr-HR"/>
        </w:rPr>
      </w:pPr>
      <w:r w:rsidRPr="00FC6258">
        <w:rPr>
          <w:rFonts w:ascii="Times New Roman" w:eastAsiaTheme="minorEastAsia" w:hAnsi="Times New Roman" w:cs="Times New Roman"/>
          <w:b/>
          <w:bCs/>
          <w:color w:val="171796"/>
          <w:sz w:val="28"/>
          <w:szCs w:val="40"/>
          <w:lang w:val="hr-HR" w:eastAsia="hr-HR"/>
        </w:rPr>
        <w:t>Ograničeni poziv na dostavu projektnih prijedloga za dodjelu bespovratnih sredstava "Razvoj okvira za osiguranje adekvatnih vještina u kontekstu zelenih poslova potrebnih za obnovu nakon potresa"</w:t>
      </w:r>
    </w:p>
    <w:p w14:paraId="5EA77323" w14:textId="529BEDDA" w:rsidR="0049598D" w:rsidRDefault="0049598D" w:rsidP="0049598D">
      <w:pPr>
        <w:spacing w:after="0" w:line="240" w:lineRule="auto"/>
        <w:jc w:val="center"/>
        <w:rPr>
          <w:rFonts w:ascii="Times New Roman" w:eastAsia="Times New Roman" w:hAnsi="Times New Roman" w:cs="Times New Roman"/>
          <w:b/>
          <w:i/>
          <w:sz w:val="24"/>
          <w:szCs w:val="24"/>
        </w:rPr>
      </w:pPr>
      <w:r w:rsidRPr="004B7163">
        <w:rPr>
          <w:rFonts w:ascii="Times New Roman" w:eastAsia="Times New Roman" w:hAnsi="Times New Roman" w:cs="Times New Roman"/>
          <w:b/>
          <w:sz w:val="24"/>
          <w:szCs w:val="24"/>
        </w:rPr>
        <w:t>(</w:t>
      </w:r>
      <w:proofErr w:type="spellStart"/>
      <w:r w:rsidRPr="004B7163">
        <w:rPr>
          <w:rFonts w:ascii="Times New Roman" w:eastAsia="Times New Roman" w:hAnsi="Times New Roman" w:cs="Times New Roman"/>
          <w:b/>
          <w:i/>
          <w:sz w:val="24"/>
          <w:szCs w:val="24"/>
        </w:rPr>
        <w:t>referentni</w:t>
      </w:r>
      <w:proofErr w:type="spellEnd"/>
      <w:r w:rsidRPr="004B7163">
        <w:rPr>
          <w:rFonts w:ascii="Times New Roman" w:eastAsia="Times New Roman" w:hAnsi="Times New Roman" w:cs="Times New Roman"/>
          <w:b/>
          <w:i/>
          <w:sz w:val="24"/>
          <w:szCs w:val="24"/>
        </w:rPr>
        <w:t xml:space="preserve"> </w:t>
      </w:r>
      <w:proofErr w:type="spellStart"/>
      <w:r w:rsidRPr="004B7163">
        <w:rPr>
          <w:rFonts w:ascii="Times New Roman" w:eastAsia="Times New Roman" w:hAnsi="Times New Roman" w:cs="Times New Roman"/>
          <w:b/>
          <w:i/>
          <w:sz w:val="24"/>
          <w:szCs w:val="24"/>
        </w:rPr>
        <w:t>broj</w:t>
      </w:r>
      <w:proofErr w:type="spellEnd"/>
      <w:r w:rsidRPr="004B7163">
        <w:rPr>
          <w:rFonts w:ascii="Times New Roman" w:eastAsia="Times New Roman" w:hAnsi="Times New Roman" w:cs="Times New Roman"/>
          <w:b/>
          <w:i/>
          <w:sz w:val="24"/>
          <w:szCs w:val="24"/>
        </w:rPr>
        <w:t>: NPOO.C6.</w:t>
      </w:r>
      <w:proofErr w:type="gramStart"/>
      <w:r w:rsidRPr="004B7163">
        <w:rPr>
          <w:rFonts w:ascii="Times New Roman" w:eastAsia="Times New Roman" w:hAnsi="Times New Roman" w:cs="Times New Roman"/>
          <w:b/>
          <w:i/>
          <w:sz w:val="24"/>
          <w:szCs w:val="24"/>
        </w:rPr>
        <w:t>1.R</w:t>
      </w:r>
      <w:proofErr w:type="gramEnd"/>
      <w:r w:rsidRPr="004B7163">
        <w:rPr>
          <w:rFonts w:ascii="Times New Roman" w:eastAsia="Times New Roman" w:hAnsi="Times New Roman" w:cs="Times New Roman"/>
          <w:b/>
          <w:i/>
          <w:sz w:val="24"/>
          <w:szCs w:val="24"/>
        </w:rPr>
        <w:t>2.01)</w:t>
      </w:r>
    </w:p>
    <w:p w14:paraId="05E56E46" w14:textId="77777777" w:rsidR="004513CB" w:rsidRDefault="004513CB">
      <w:pPr>
        <w:jc w:val="center"/>
        <w:rPr>
          <w:rFonts w:ascii="Times New Roman" w:hAnsi="Times New Roman" w:cs="Times New Roman"/>
          <w:b/>
          <w:sz w:val="24"/>
          <w:lang w:val="hr-HR"/>
        </w:rPr>
      </w:pPr>
    </w:p>
    <w:p w14:paraId="4DC42867" w14:textId="77777777" w:rsidR="004513CB" w:rsidRDefault="00787807">
      <w:pPr>
        <w:tabs>
          <w:tab w:val="left" w:pos="1257"/>
        </w:tabs>
        <w:jc w:val="center"/>
        <w:rPr>
          <w:rFonts w:ascii="Times New Roman" w:eastAsiaTheme="minorEastAsia" w:hAnsi="Times New Roman" w:cs="Times New Roman"/>
          <w:b/>
          <w:bCs/>
          <w:color w:val="171796"/>
          <w:sz w:val="28"/>
          <w:szCs w:val="40"/>
          <w:lang w:val="hr-HR" w:eastAsia="hr-HR"/>
        </w:rPr>
      </w:pPr>
      <w:r>
        <w:rPr>
          <w:rFonts w:ascii="Times New Roman" w:eastAsiaTheme="minorEastAsia" w:hAnsi="Times New Roman" w:cs="Times New Roman"/>
          <w:b/>
          <w:bCs/>
          <w:color w:val="171796"/>
          <w:sz w:val="28"/>
          <w:szCs w:val="40"/>
          <w:lang w:val="hr-HR" w:eastAsia="hr-HR"/>
        </w:rPr>
        <w:t xml:space="preserve">OBRAZAC 4. </w:t>
      </w:r>
    </w:p>
    <w:p w14:paraId="794EE15D" w14:textId="77777777" w:rsidR="004513CB" w:rsidRDefault="00787807">
      <w:pPr>
        <w:jc w:val="center"/>
        <w:rPr>
          <w:rFonts w:ascii="TimesNewRomanPS-BoldMT" w:hAnsi="TimesNewRomanPS-BoldMT"/>
          <w:b/>
          <w:bCs/>
          <w:color w:val="000000"/>
          <w:sz w:val="28"/>
          <w:szCs w:val="28"/>
          <w:lang w:val="hr-HR"/>
        </w:rPr>
      </w:pPr>
      <w:r>
        <w:rPr>
          <w:rFonts w:ascii="TimesNewRomanPS-BoldMT" w:hAnsi="TimesNewRomanPS-BoldMT"/>
          <w:b/>
          <w:bCs/>
          <w:color w:val="000000"/>
          <w:sz w:val="28"/>
          <w:szCs w:val="28"/>
          <w:lang w:val="hr-HR"/>
        </w:rPr>
        <w:t>OBRAZAC USKLAĐENOSTI PROJEKTNOG PRIJEDLOGA S NAČELOM „NE NANOSI BITNU ŠTETU“</w:t>
      </w:r>
    </w:p>
    <w:p w14:paraId="4C958243"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t>UVOD</w:t>
      </w:r>
    </w:p>
    <w:p w14:paraId="1EB31D5B" w14:textId="77777777" w:rsidR="004513CB" w:rsidRDefault="00787807">
      <w:pPr>
        <w:jc w:val="both"/>
        <w:rPr>
          <w:rFonts w:ascii="Times New Roman" w:hAnsi="Times New Roman" w:cs="Times New Roman"/>
          <w:i/>
          <w:iCs/>
          <w:sz w:val="24"/>
          <w:szCs w:val="24"/>
          <w:u w:val="single"/>
          <w:lang w:val="hr-HR"/>
        </w:rPr>
      </w:pPr>
      <w:r>
        <w:rPr>
          <w:rFonts w:ascii="Times New Roman" w:hAnsi="Times New Roman" w:cs="Times New Roman"/>
          <w:i/>
          <w:iCs/>
          <w:sz w:val="24"/>
          <w:szCs w:val="24"/>
          <w:u w:val="single"/>
          <w:lang w:val="hr-HR"/>
        </w:rPr>
        <w:t>EU taksonomija i načelo ne činjenja znatne štete – DNSH</w:t>
      </w:r>
    </w:p>
    <w:p w14:paraId="5879FDCE"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EU taksonomija predstavlja novi sveobuhvatni klasifikacijski sistem za standardizaciju „zelenih“ gospodarskih aktivnosti te je primarno zamišljena za primjenu u financijskom sektoru. Naime, kao jedan od alata za ostvarivanje klimatskih i energetskih ciljeva EU do 2030. kao i ciljeva Europskog zelenog plana, EU taksonomija je mehanizam kojim se investicije, odnosno tokovi kapitala, nastoje usmjeriti prema održivim gospodarskim aktivnostima na razini cjelokupnog tržišta EU. Ista usvaja cjeloviti pristup koji podrazumijeva testiranje doprinosa i usklađenosti investicije u odnosu na postavljenje okolišne ciljeve i tako vrlo učinkovito osigurava da isključivo okolišno održive aktivnosti budu implementirane, dok sve one koje bi u bilo kojoj mjeri mogle imati negativan učinak bivaju isključene.</w:t>
      </w:r>
    </w:p>
    <w:p w14:paraId="5B0AA831"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Za potrebe Mehanizma za oporavak i otpornost, ne može se podržati nijedna mjera koja čini značajnu štetu u smislu članka 17. Uredbe o taksonomiji.</w:t>
      </w:r>
    </w:p>
    <w:p w14:paraId="42E35045" w14:textId="77777777" w:rsidR="004513CB" w:rsidRDefault="00787807">
      <w:pPr>
        <w:jc w:val="both"/>
        <w:rPr>
          <w:rFonts w:ascii="Times New Roman" w:hAnsi="Times New Roman" w:cs="Times New Roman"/>
          <w:color w:val="000000" w:themeColor="text1"/>
          <w:sz w:val="24"/>
          <w:szCs w:val="24"/>
          <w:lang w:val="hr-HR"/>
        </w:rPr>
      </w:pPr>
      <w:r>
        <w:rPr>
          <w:rFonts w:ascii="Times New Roman" w:hAnsi="Times New Roman" w:cs="Times New Roman"/>
          <w:color w:val="000000" w:themeColor="text1"/>
          <w:sz w:val="24"/>
          <w:szCs w:val="24"/>
          <w:lang w:val="hr-HR"/>
        </w:rPr>
        <w:t xml:space="preserve">Značajna šteta okolišnim ciljevima u smislu </w:t>
      </w:r>
      <w:r>
        <w:rPr>
          <w:rFonts w:ascii="Times New Roman" w:hAnsi="Times New Roman" w:cs="Times New Roman"/>
          <w:sz w:val="24"/>
          <w:szCs w:val="24"/>
          <w:lang w:val="hr-HR"/>
        </w:rPr>
        <w:t>članka 17. Uredbe o taksonomiji</w:t>
      </w:r>
      <w:r>
        <w:rPr>
          <w:rFonts w:ascii="Times New Roman" w:hAnsi="Times New Roman" w:cs="Times New Roman"/>
          <w:color w:val="000000" w:themeColor="text1"/>
          <w:sz w:val="24"/>
          <w:szCs w:val="24"/>
          <w:lang w:val="hr-HR"/>
        </w:rPr>
        <w:t xml:space="preserve"> podrazumijeva sljedeće: </w:t>
      </w:r>
    </w:p>
    <w:p w14:paraId="258B3332"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t xml:space="preserve">Ublažavanje klimatskih promjena - </w:t>
      </w:r>
      <w:r>
        <w:rPr>
          <w:rFonts w:ascii="Times New Roman" w:hAnsi="Times New Roman" w:cs="Times New Roman"/>
          <w:color w:val="000000" w:themeColor="text1"/>
          <w:sz w:val="24"/>
          <w:szCs w:val="24"/>
          <w:lang w:val="hr-HR"/>
        </w:rPr>
        <w:t>ako dovodi do značajnih emisija stakleničkih plinova (GHG)</w:t>
      </w:r>
      <w:r>
        <w:rPr>
          <w:rFonts w:ascii="Times New Roman" w:hAnsi="Times New Roman" w:cs="Times New Roman"/>
          <w:b/>
          <w:bCs/>
          <w:color w:val="000000" w:themeColor="text1"/>
          <w:sz w:val="24"/>
          <w:szCs w:val="24"/>
          <w:lang w:val="hr-HR"/>
        </w:rPr>
        <w:t>;</w:t>
      </w:r>
    </w:p>
    <w:p w14:paraId="6837CD9E"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t>Prilagodba klimatskim promjenama -</w:t>
      </w:r>
      <w:r>
        <w:rPr>
          <w:rFonts w:ascii="Times New Roman" w:hAnsi="Times New Roman" w:cs="Times New Roman"/>
          <w:sz w:val="24"/>
          <w:szCs w:val="24"/>
          <w:lang w:val="hr-HR"/>
        </w:rPr>
        <w:t xml:space="preserve"> </w:t>
      </w:r>
      <w:r>
        <w:rPr>
          <w:rFonts w:ascii="Times New Roman" w:hAnsi="Times New Roman" w:cs="Times New Roman"/>
          <w:color w:val="000000" w:themeColor="text1"/>
          <w:sz w:val="24"/>
          <w:szCs w:val="24"/>
          <w:lang w:val="hr-HR"/>
        </w:rPr>
        <w:t xml:space="preserve">ako dovodi do povećanog štetnog utjecaja trenutne klime i očekivane buduće klime, na samu aktivnost ili na ljude, prirodu ili imovinu. To konkretno znači da se značajnu štetu cilju prilagodbe klimatskim promjenama može učiniti bilo (i) ne prilagođavanjem aktivnosti štetnim utjecajima klimatskih promjena kada je ta aktivnost izložena riziku od takvih utjecaja (kao što je zgrada u području sklonom poplavama), ili (ii) neprilagođenim, kada se postavlja rješenje za prilagodbu koji štiti jedno područje (“ljudi, prirodu ili imovinu”), dok povećava rizike u drugom području (kao što je izgradnja nasipa oko parcele u poplavnoj ravnici što rezultira premještanjem štete na susjedno zemljište koje nije zaštićeno); </w:t>
      </w:r>
    </w:p>
    <w:p w14:paraId="3FD8190A"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lastRenderedPageBreak/>
        <w:t xml:space="preserve">Održivo korištenje i zaštita vodnih i morskih resursa - </w:t>
      </w:r>
      <w:r>
        <w:rPr>
          <w:rFonts w:ascii="Times New Roman" w:hAnsi="Times New Roman" w:cs="Times New Roman"/>
          <w:color w:val="000000" w:themeColor="text1"/>
          <w:sz w:val="24"/>
          <w:szCs w:val="24"/>
          <w:lang w:val="hr-HR"/>
        </w:rPr>
        <w:t>ako šteti dobrom stanju ili dobrom ekološkom potencijalu vodnih tijela, uključujući površinske i podzemne vode, ili dobrom ekološkom statusu morskih voda;</w:t>
      </w:r>
    </w:p>
    <w:p w14:paraId="60456B06"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t xml:space="preserve">Prelazak na kružno gospodarstvo - </w:t>
      </w:r>
      <w:r>
        <w:rPr>
          <w:rFonts w:ascii="Times New Roman" w:hAnsi="Times New Roman" w:cs="Times New Roman"/>
          <w:color w:val="000000" w:themeColor="text1"/>
          <w:sz w:val="24"/>
          <w:szCs w:val="24"/>
          <w:lang w:val="hr-HR"/>
        </w:rPr>
        <w:t>uključujući sprječavanje nastanka otpada i recikliranje, ako dovodi do značajne neučinkovitosti u korištenju materijala ili u izravnom ili neizravnom korištenju prirodnih resursa, ili ako značajno povećava nastanak, spaljivanje ili zbrinjavanje otpada, ili ako dugoročno zbrinjavanje otpada otpad može uzrokovati značajnu i dugoročnu štetu okolišu</w:t>
      </w:r>
      <w:r>
        <w:rPr>
          <w:rFonts w:ascii="Times New Roman" w:hAnsi="Times New Roman" w:cs="Times New Roman"/>
          <w:b/>
          <w:bCs/>
          <w:color w:val="000000" w:themeColor="text1"/>
          <w:sz w:val="24"/>
          <w:szCs w:val="24"/>
          <w:lang w:val="hr-HR"/>
        </w:rPr>
        <w:t xml:space="preserve">; </w:t>
      </w:r>
    </w:p>
    <w:p w14:paraId="6227AF93"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t>Sprečavanje i kontrola onečišćenja -</w:t>
      </w:r>
      <w:r>
        <w:rPr>
          <w:rFonts w:ascii="Times New Roman" w:hAnsi="Times New Roman" w:cs="Times New Roman"/>
          <w:sz w:val="24"/>
          <w:szCs w:val="24"/>
          <w:lang w:val="hr-HR"/>
        </w:rPr>
        <w:t xml:space="preserve"> </w:t>
      </w:r>
      <w:r>
        <w:rPr>
          <w:rFonts w:ascii="Times New Roman" w:hAnsi="Times New Roman" w:cs="Times New Roman"/>
          <w:color w:val="000000" w:themeColor="text1"/>
          <w:sz w:val="24"/>
          <w:szCs w:val="24"/>
          <w:lang w:val="hr-HR"/>
        </w:rPr>
        <w:t>ako dovodi do značajnog povećanja emisije onečišćujućih tvari u zrak, vodu ili zemljište</w:t>
      </w:r>
      <w:r>
        <w:rPr>
          <w:rFonts w:ascii="Times New Roman" w:hAnsi="Times New Roman" w:cs="Times New Roman"/>
          <w:b/>
          <w:bCs/>
          <w:color w:val="000000" w:themeColor="text1"/>
          <w:sz w:val="24"/>
          <w:szCs w:val="24"/>
          <w:lang w:val="hr-HR"/>
        </w:rPr>
        <w:t>;</w:t>
      </w:r>
    </w:p>
    <w:p w14:paraId="278797E9" w14:textId="77777777" w:rsidR="004513CB" w:rsidRDefault="00787807">
      <w:pPr>
        <w:pStyle w:val="Odlomakpopisa"/>
        <w:numPr>
          <w:ilvl w:val="0"/>
          <w:numId w:val="2"/>
        </w:numPr>
        <w:spacing w:after="200" w:line="276" w:lineRule="auto"/>
        <w:jc w:val="both"/>
        <w:rPr>
          <w:rFonts w:ascii="Times New Roman" w:hAnsi="Times New Roman" w:cs="Times New Roman"/>
          <w:b/>
          <w:bCs/>
          <w:color w:val="000000" w:themeColor="text1"/>
          <w:sz w:val="24"/>
          <w:szCs w:val="24"/>
          <w:lang w:val="hr-HR"/>
        </w:rPr>
      </w:pPr>
      <w:r>
        <w:rPr>
          <w:rFonts w:ascii="Times New Roman" w:hAnsi="Times New Roman" w:cs="Times New Roman"/>
          <w:b/>
          <w:bCs/>
          <w:color w:val="000000" w:themeColor="text1"/>
          <w:sz w:val="24"/>
          <w:szCs w:val="24"/>
          <w:lang w:val="hr-HR"/>
        </w:rPr>
        <w:t xml:space="preserve">Zaštita i obnova bioraznolikosti i ekosustava - </w:t>
      </w:r>
      <w:r>
        <w:rPr>
          <w:rFonts w:ascii="Times New Roman" w:hAnsi="Times New Roman" w:cs="Times New Roman"/>
          <w:color w:val="000000" w:themeColor="text1"/>
          <w:sz w:val="24"/>
          <w:szCs w:val="24"/>
          <w:lang w:val="hr-HR"/>
        </w:rPr>
        <w:t>ako je značajno štetno za dobro stanje i otpornost ekosustava ili štetno za status očuvanosti staništa i vrsta, uključujući one od interesa EU</w:t>
      </w:r>
      <w:r>
        <w:rPr>
          <w:rFonts w:ascii="Times New Roman" w:hAnsi="Times New Roman" w:cs="Times New Roman"/>
          <w:b/>
          <w:bCs/>
          <w:color w:val="000000" w:themeColor="text1"/>
          <w:sz w:val="24"/>
          <w:szCs w:val="24"/>
          <w:lang w:val="hr-HR"/>
        </w:rPr>
        <w:t>.</w:t>
      </w:r>
    </w:p>
    <w:p w14:paraId="17DB82A4"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Svaka investicija, reforma, ili mjera koje su dio NPOO-a moraju biti u skladu s načelom Ne činjenja znatne štete u sklopu svih šest okolišnih ciljeva definiranih EU taksonomijom. Načelo </w:t>
      </w:r>
      <w:proofErr w:type="spellStart"/>
      <w:r>
        <w:rPr>
          <w:rFonts w:ascii="Times New Roman" w:hAnsi="Times New Roman" w:cs="Times New Roman"/>
          <w:sz w:val="24"/>
          <w:szCs w:val="24"/>
          <w:lang w:val="hr-HR"/>
        </w:rPr>
        <w:t>nenanošenja</w:t>
      </w:r>
      <w:proofErr w:type="spellEnd"/>
      <w:r>
        <w:rPr>
          <w:rFonts w:ascii="Times New Roman" w:hAnsi="Times New Roman" w:cs="Times New Roman"/>
          <w:sz w:val="24"/>
          <w:szCs w:val="24"/>
          <w:lang w:val="hr-HR"/>
        </w:rPr>
        <w:t xml:space="preserve"> bitne štete (</w:t>
      </w:r>
      <w:r>
        <w:rPr>
          <w:rFonts w:ascii="Times New Roman" w:hAnsi="Times New Roman" w:cs="Times New Roman"/>
          <w:i/>
          <w:sz w:val="24"/>
          <w:szCs w:val="24"/>
          <w:lang w:val="hr-HR"/>
        </w:rPr>
        <w:t xml:space="preserve">Do No </w:t>
      </w:r>
      <w:proofErr w:type="spellStart"/>
      <w:r>
        <w:rPr>
          <w:rFonts w:ascii="Times New Roman" w:hAnsi="Times New Roman" w:cs="Times New Roman"/>
          <w:i/>
          <w:sz w:val="24"/>
          <w:szCs w:val="24"/>
          <w:lang w:val="hr-HR"/>
        </w:rPr>
        <w:t>Signficant</w:t>
      </w:r>
      <w:proofErr w:type="spellEnd"/>
      <w:r>
        <w:rPr>
          <w:rFonts w:ascii="Times New Roman" w:hAnsi="Times New Roman" w:cs="Times New Roman"/>
          <w:i/>
          <w:sz w:val="24"/>
          <w:szCs w:val="24"/>
          <w:lang w:val="hr-HR"/>
        </w:rPr>
        <w:t xml:space="preserve"> </w:t>
      </w:r>
      <w:proofErr w:type="spellStart"/>
      <w:r>
        <w:rPr>
          <w:rFonts w:ascii="Times New Roman" w:hAnsi="Times New Roman" w:cs="Times New Roman"/>
          <w:i/>
          <w:sz w:val="24"/>
          <w:szCs w:val="24"/>
          <w:lang w:val="hr-HR"/>
        </w:rPr>
        <w:t>Harm</w:t>
      </w:r>
      <w:proofErr w:type="spellEnd"/>
      <w:r>
        <w:rPr>
          <w:rFonts w:ascii="Times New Roman" w:hAnsi="Times New Roman" w:cs="Times New Roman"/>
          <w:i/>
          <w:sz w:val="24"/>
          <w:szCs w:val="24"/>
          <w:lang w:val="hr-HR"/>
        </w:rPr>
        <w:t xml:space="preserve"> </w:t>
      </w:r>
      <w:proofErr w:type="spellStart"/>
      <w:r>
        <w:rPr>
          <w:rFonts w:ascii="Times New Roman" w:hAnsi="Times New Roman" w:cs="Times New Roman"/>
          <w:i/>
          <w:sz w:val="24"/>
          <w:szCs w:val="24"/>
          <w:lang w:val="hr-HR"/>
        </w:rPr>
        <w:t>Principle</w:t>
      </w:r>
      <w:proofErr w:type="spellEnd"/>
      <w:r>
        <w:rPr>
          <w:rFonts w:ascii="Times New Roman" w:hAnsi="Times New Roman" w:cs="Times New Roman"/>
          <w:i/>
          <w:sz w:val="24"/>
          <w:szCs w:val="24"/>
          <w:lang w:val="hr-HR"/>
        </w:rPr>
        <w:t xml:space="preserve"> - DNSH) </w:t>
      </w:r>
      <w:r>
        <w:rPr>
          <w:rFonts w:ascii="Times New Roman" w:hAnsi="Times New Roman" w:cs="Times New Roman"/>
          <w:sz w:val="24"/>
          <w:szCs w:val="24"/>
          <w:lang w:val="hr-HR"/>
        </w:rPr>
        <w:t xml:space="preserve">zapravo je samo jedan od segmenata EU taksonomije. Isti načelno predstavlja glavni okolišni zaštitni (eng. </w:t>
      </w:r>
      <w:proofErr w:type="spellStart"/>
      <w:r>
        <w:rPr>
          <w:rFonts w:ascii="Times New Roman" w:hAnsi="Times New Roman" w:cs="Times New Roman"/>
          <w:i/>
          <w:sz w:val="24"/>
          <w:szCs w:val="24"/>
          <w:lang w:val="hr-HR"/>
        </w:rPr>
        <w:t>safeguard</w:t>
      </w:r>
      <w:proofErr w:type="spellEnd"/>
      <w:r>
        <w:rPr>
          <w:rFonts w:ascii="Times New Roman" w:hAnsi="Times New Roman" w:cs="Times New Roman"/>
          <w:sz w:val="24"/>
          <w:szCs w:val="24"/>
          <w:lang w:val="hr-HR"/>
        </w:rPr>
        <w:t>)</w:t>
      </w:r>
      <w:r>
        <w:rPr>
          <w:rFonts w:ascii="Times New Roman" w:hAnsi="Times New Roman" w:cs="Times New Roman"/>
          <w:i/>
          <w:sz w:val="24"/>
          <w:szCs w:val="24"/>
          <w:lang w:val="hr-HR"/>
        </w:rPr>
        <w:t xml:space="preserve"> </w:t>
      </w:r>
      <w:r>
        <w:rPr>
          <w:rFonts w:ascii="Times New Roman" w:hAnsi="Times New Roman" w:cs="Times New Roman"/>
          <w:sz w:val="24"/>
          <w:szCs w:val="24"/>
          <w:lang w:val="hr-HR"/>
        </w:rPr>
        <w:t xml:space="preserve">mehanizam, a provodi se testiranjem gospodarskih aktivnosti u odnosu na minimalne kriterije vezane uz svaki okolišni cilj. Sve mjere pod EU taksonomijom apsolutno moraju zadovoljiti minimalne kriterije za svaki okolišni cilj. </w:t>
      </w:r>
    </w:p>
    <w:p w14:paraId="5B2F7B82"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t>DNSH u kontekstu ovoga poziva</w:t>
      </w:r>
    </w:p>
    <w:p w14:paraId="47A21154" w14:textId="13E6E9D9" w:rsidR="004513CB" w:rsidRPr="0049598D" w:rsidRDefault="00787807" w:rsidP="00FC6258">
      <w:pPr>
        <w:jc w:val="both"/>
        <w:rPr>
          <w:lang w:val="hr-HR"/>
        </w:rPr>
      </w:pPr>
      <w:r>
        <w:rPr>
          <w:rFonts w:ascii="Times New Roman" w:hAnsi="Times New Roman" w:cs="Times New Roman"/>
          <w:sz w:val="24"/>
          <w:szCs w:val="24"/>
          <w:lang w:val="hr-HR"/>
        </w:rPr>
        <w:t xml:space="preserve">U skladu s ciljevima „European Green Deal-a“ </w:t>
      </w:r>
      <w:r>
        <w:rPr>
          <w:rFonts w:ascii="Times New Roman" w:hAnsi="Times New Roman" w:cs="Times New Roman"/>
          <w:b/>
          <w:bCs/>
          <w:sz w:val="24"/>
          <w:szCs w:val="24"/>
          <w:lang w:val="hr-HR"/>
        </w:rPr>
        <w:t xml:space="preserve">opremanje centra za edukacija i razvoja edukacijskih programa u kontekstu zelenih poslova vezanih uz energetsku obnovu i obnovu nakon potresa </w:t>
      </w:r>
      <w:r>
        <w:rPr>
          <w:rFonts w:ascii="Times New Roman" w:hAnsi="Times New Roman" w:cs="Times New Roman"/>
          <w:sz w:val="24"/>
          <w:szCs w:val="24"/>
          <w:lang w:val="hr-HR"/>
        </w:rPr>
        <w:t xml:space="preserve"> potrebno je usuglasiti s DNSH načelom. Ove aktivnosti ne smiju podržavati ni provoditi radnje koje nanose značajnu štetu bilo kojem od šest okolišnih ciljeva kako je i definirano u članku 17. regulative o EU taksonomiji.   </w:t>
      </w:r>
    </w:p>
    <w:p w14:paraId="2F7F9AF5" w14:textId="1CA5F07E"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Prijavitelji prilikom predstavljanja svog projektnog plana  i očekivanih učinaka projekta moraju navesti dokaze i informacije o usklađenosti s načelom DNSH, kako bi pokazali da njihov projekt neće provoditi aktivnosti koje značajno štete bilo kojem od šest ekoloških ciljeva EU taksonomije, a posebno da se njihove aktivnosti ne odnose na aktivnosti s popisa isključenja te da su usklađene s EU i nacionalnom okolišnom legislativom. </w:t>
      </w:r>
    </w:p>
    <w:p w14:paraId="4D6881DE" w14:textId="77777777" w:rsidR="004513CB" w:rsidRDefault="00787807">
      <w:pPr>
        <w:jc w:val="both"/>
        <w:rPr>
          <w:rFonts w:ascii="Times New Roman" w:hAnsi="Times New Roman" w:cs="Times New Roman"/>
          <w:sz w:val="24"/>
          <w:szCs w:val="24"/>
          <w:lang w:val="hr-HR"/>
        </w:rPr>
        <w:sectPr w:rsidR="004513CB">
          <w:headerReference w:type="default" r:id="rId10"/>
          <w:footerReference w:type="default" r:id="rId11"/>
          <w:headerReference w:type="first" r:id="rId12"/>
          <w:footerReference w:type="first" r:id="rId13"/>
          <w:pgSz w:w="11906" w:h="16838"/>
          <w:pgMar w:top="1440" w:right="1440" w:bottom="1440" w:left="1440" w:header="708" w:footer="708" w:gutter="0"/>
          <w:cols w:space="720"/>
          <w:formProt w:val="0"/>
          <w:docGrid w:linePitch="360" w:charSpace="4096"/>
        </w:sectPr>
      </w:pPr>
      <w:r>
        <w:rPr>
          <w:rFonts w:ascii="Times New Roman" w:hAnsi="Times New Roman" w:cs="Times New Roman"/>
          <w:sz w:val="24"/>
          <w:szCs w:val="24"/>
          <w:lang w:val="hr-HR"/>
        </w:rPr>
        <w:t>Usklađenost treba procijeniti, kako za aktivnosti koje se provode tijekom projekta, tako i za očekivani utjecaj inovacije na životni ciklus u fazi komercijalizacije (gdje je relevantno).</w:t>
      </w:r>
    </w:p>
    <w:p w14:paraId="3D4B0BD3"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lastRenderedPageBreak/>
        <w:t>Upitnik</w:t>
      </w:r>
    </w:p>
    <w:p w14:paraId="03115FE5" w14:textId="77777777" w:rsidR="004513CB" w:rsidRDefault="00787807">
      <w:pPr>
        <w:jc w:val="both"/>
        <w:rPr>
          <w:rFonts w:ascii="Times New Roman" w:hAnsi="Times New Roman" w:cs="Times New Roman"/>
          <w:iCs/>
          <w:sz w:val="24"/>
          <w:szCs w:val="24"/>
          <w:lang w:val="hr-HR"/>
        </w:rPr>
      </w:pPr>
      <w:r>
        <w:rPr>
          <w:rFonts w:ascii="Times New Roman" w:hAnsi="Times New Roman" w:cs="Times New Roman"/>
          <w:iCs/>
          <w:sz w:val="24"/>
          <w:szCs w:val="24"/>
          <w:lang w:val="hr-HR"/>
        </w:rPr>
        <w:t xml:space="preserve">Ukoliko se projektna prijava sastoji od predviđenog istraživanja i inovacija vezanih uz aktivnosti opisanih listom isključenja prijavitelj se automatski isključuje iz daljnjeg postupka natječaja. </w:t>
      </w:r>
    </w:p>
    <w:p w14:paraId="4C98772F" w14:textId="77777777" w:rsidR="004513CB" w:rsidRDefault="004513CB">
      <w:pPr>
        <w:jc w:val="both"/>
        <w:rPr>
          <w:rFonts w:ascii="Times New Roman" w:hAnsi="Times New Roman" w:cs="Times New Roman"/>
          <w:b/>
          <w:bCs/>
          <w:i/>
          <w:iCs/>
          <w:sz w:val="24"/>
          <w:szCs w:val="24"/>
          <w:lang w:val="hr-HR"/>
        </w:rPr>
      </w:pPr>
    </w:p>
    <w:p w14:paraId="10211940" w14:textId="77777777" w:rsidR="004513CB" w:rsidRDefault="00787807">
      <w:pPr>
        <w:jc w:val="both"/>
        <w:rPr>
          <w:rFonts w:ascii="Times New Roman" w:hAnsi="Times New Roman" w:cs="Times New Roman"/>
          <w:i/>
          <w:iCs/>
          <w:sz w:val="24"/>
          <w:szCs w:val="24"/>
          <w:lang w:val="hr-HR"/>
        </w:rPr>
      </w:pPr>
      <w:r>
        <w:rPr>
          <w:rFonts w:ascii="Times New Roman" w:hAnsi="Times New Roman" w:cs="Times New Roman"/>
          <w:b/>
          <w:bCs/>
          <w:i/>
          <w:iCs/>
          <w:sz w:val="24"/>
          <w:szCs w:val="24"/>
          <w:lang w:val="hr-HR"/>
        </w:rPr>
        <w:t>Dio 1. Provjera prihvatljivosti prijave u skladu s listom automatski isključenih aktivnosti unutar DNSH-a</w:t>
      </w:r>
      <w:r>
        <w:rPr>
          <w:rFonts w:ascii="Times New Roman" w:hAnsi="Times New Roman" w:cs="Times New Roman"/>
          <w:i/>
          <w:iCs/>
          <w:sz w:val="24"/>
          <w:szCs w:val="24"/>
          <w:lang w:val="hr-HR"/>
        </w:rPr>
        <w:t xml:space="preserve">. Ukoliko Vaša prijava, kao i ciljevi i metode istraživanja, direktno uključuju aktivnosti u dolje opisanim kriterijima tada se neće dalje razmatrati. </w:t>
      </w:r>
    </w:p>
    <w:p w14:paraId="60D26831"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Uključuje li Vaša prijava sljedeće: </w:t>
      </w:r>
    </w:p>
    <w:tbl>
      <w:tblPr>
        <w:tblStyle w:val="Reetkatablice"/>
        <w:tblW w:w="9016" w:type="dxa"/>
        <w:tblLayout w:type="fixed"/>
        <w:tblLook w:val="04A0" w:firstRow="1" w:lastRow="0" w:firstColumn="1" w:lastColumn="0" w:noHBand="0" w:noVBand="1"/>
      </w:tblPr>
      <w:tblGrid>
        <w:gridCol w:w="4815"/>
        <w:gridCol w:w="1463"/>
        <w:gridCol w:w="2738"/>
      </w:tblGrid>
      <w:tr w:rsidR="004513CB" w14:paraId="01D77341" w14:textId="77777777">
        <w:trPr>
          <w:tblHeader/>
        </w:trPr>
        <w:tc>
          <w:tcPr>
            <w:tcW w:w="4815" w:type="dxa"/>
            <w:shd w:val="clear" w:color="auto" w:fill="D0CECE" w:themeFill="background2" w:themeFillShade="E6"/>
          </w:tcPr>
          <w:p w14:paraId="02F405A2"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Kriterij </w:t>
            </w:r>
          </w:p>
        </w:tc>
        <w:tc>
          <w:tcPr>
            <w:tcW w:w="1463" w:type="dxa"/>
            <w:shd w:val="clear" w:color="auto" w:fill="D0CECE" w:themeFill="background2" w:themeFillShade="E6"/>
          </w:tcPr>
          <w:p w14:paraId="6688C58E"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Odgovor </w:t>
            </w:r>
          </w:p>
        </w:tc>
        <w:tc>
          <w:tcPr>
            <w:tcW w:w="2738" w:type="dxa"/>
            <w:shd w:val="clear" w:color="auto" w:fill="D0CECE" w:themeFill="background2" w:themeFillShade="E6"/>
          </w:tcPr>
          <w:p w14:paraId="280FD126"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Obrazloženje </w:t>
            </w:r>
          </w:p>
        </w:tc>
      </w:tr>
      <w:tr w:rsidR="004513CB" w14:paraId="581E1622" w14:textId="77777777">
        <w:tc>
          <w:tcPr>
            <w:tcW w:w="4815" w:type="dxa"/>
          </w:tcPr>
          <w:p w14:paraId="416D2CED"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Aktivnosti koje se odnose na fosilna goriva, uključujući daljnju upotrebu</w:t>
            </w:r>
            <w:r>
              <w:rPr>
                <w:rStyle w:val="Referencafusnote"/>
                <w:rFonts w:ascii="Times New Roman" w:eastAsia="Calibri" w:hAnsi="Times New Roman" w:cs="Times New Roman"/>
                <w:sz w:val="24"/>
                <w:szCs w:val="24"/>
                <w:lang w:val="hr-HR"/>
              </w:rPr>
              <w:footnoteReference w:id="1"/>
            </w:r>
          </w:p>
        </w:tc>
        <w:tc>
          <w:tcPr>
            <w:tcW w:w="1463" w:type="dxa"/>
          </w:tcPr>
          <w:p w14:paraId="14614F4D"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Ne</w:t>
            </w:r>
          </w:p>
        </w:tc>
        <w:tc>
          <w:tcPr>
            <w:tcW w:w="2738" w:type="dxa"/>
          </w:tcPr>
          <w:p w14:paraId="742C0739" w14:textId="77777777" w:rsidR="004513CB" w:rsidRDefault="00787807">
            <w:pPr>
              <w:spacing w:after="6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Molimo kratko obrazložite.</w:t>
            </w:r>
          </w:p>
        </w:tc>
      </w:tr>
      <w:tr w:rsidR="004513CB" w14:paraId="4FD01782" w14:textId="77777777">
        <w:tc>
          <w:tcPr>
            <w:tcW w:w="4815" w:type="dxa"/>
          </w:tcPr>
          <w:p w14:paraId="1543FD15"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Aktivnosti u okviru EU-ova sustava trgovanja emisijama (ETS) kojima se postižu predviđene emisije stakleničkih plinova koje nisu niže od relevantnih referentnih vrijednosti</w:t>
            </w:r>
            <w:r>
              <w:rPr>
                <w:rStyle w:val="Referencafusnote"/>
                <w:rFonts w:ascii="Times New Roman" w:eastAsia="Calibri" w:hAnsi="Times New Roman" w:cs="Times New Roman"/>
                <w:sz w:val="24"/>
                <w:szCs w:val="24"/>
                <w:lang w:val="hr-HR"/>
              </w:rPr>
              <w:footnoteReference w:id="2"/>
            </w:r>
          </w:p>
        </w:tc>
        <w:tc>
          <w:tcPr>
            <w:tcW w:w="1463" w:type="dxa"/>
          </w:tcPr>
          <w:p w14:paraId="6C50C33A"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Ne</w:t>
            </w:r>
          </w:p>
        </w:tc>
        <w:tc>
          <w:tcPr>
            <w:tcW w:w="2738" w:type="dxa"/>
          </w:tcPr>
          <w:p w14:paraId="715E758A"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iCs/>
                <w:sz w:val="24"/>
                <w:szCs w:val="24"/>
                <w:lang w:val="hr-HR"/>
              </w:rPr>
              <w:t>Molimo kratko obrazložite.</w:t>
            </w:r>
          </w:p>
        </w:tc>
      </w:tr>
      <w:tr w:rsidR="004513CB" w14:paraId="799756C5" w14:textId="77777777">
        <w:tc>
          <w:tcPr>
            <w:tcW w:w="4815" w:type="dxa"/>
          </w:tcPr>
          <w:p w14:paraId="7D22B11C"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Aktivnosti povezane s odlagalištima otpada, spalionicama</w:t>
            </w:r>
            <w:r>
              <w:rPr>
                <w:rStyle w:val="Referencafusnote"/>
                <w:rFonts w:ascii="Times New Roman" w:eastAsia="Calibri" w:hAnsi="Times New Roman" w:cs="Times New Roman"/>
                <w:sz w:val="24"/>
                <w:szCs w:val="24"/>
                <w:lang w:val="hr-HR"/>
              </w:rPr>
              <w:footnoteReference w:id="3"/>
            </w:r>
            <w:r>
              <w:rPr>
                <w:rFonts w:ascii="Times New Roman" w:eastAsia="Calibri" w:hAnsi="Times New Roman" w:cs="Times New Roman"/>
                <w:sz w:val="24"/>
                <w:szCs w:val="24"/>
                <w:lang w:val="hr-HR"/>
              </w:rPr>
              <w:t xml:space="preserve"> i postrojenjima za mehaničku biološku obradu</w:t>
            </w:r>
            <w:r>
              <w:rPr>
                <w:rStyle w:val="Referencafusnote"/>
                <w:rFonts w:ascii="Times New Roman" w:eastAsia="Calibri" w:hAnsi="Times New Roman" w:cs="Times New Roman"/>
                <w:sz w:val="24"/>
                <w:szCs w:val="24"/>
                <w:lang w:val="hr-HR"/>
              </w:rPr>
              <w:footnoteReference w:id="4"/>
            </w:r>
          </w:p>
        </w:tc>
        <w:tc>
          <w:tcPr>
            <w:tcW w:w="1463" w:type="dxa"/>
          </w:tcPr>
          <w:p w14:paraId="36F18C0A"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Ne</w:t>
            </w:r>
          </w:p>
        </w:tc>
        <w:tc>
          <w:tcPr>
            <w:tcW w:w="2738" w:type="dxa"/>
          </w:tcPr>
          <w:p w14:paraId="6B9621B0"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iCs/>
                <w:sz w:val="24"/>
                <w:szCs w:val="24"/>
                <w:lang w:val="hr-HR"/>
              </w:rPr>
              <w:t>Molimo kratko obrazložite.</w:t>
            </w:r>
          </w:p>
        </w:tc>
      </w:tr>
      <w:tr w:rsidR="004513CB" w14:paraId="23585D06" w14:textId="77777777">
        <w:tc>
          <w:tcPr>
            <w:tcW w:w="4815" w:type="dxa"/>
          </w:tcPr>
          <w:p w14:paraId="3DE8AAE5"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Aktivnosti kod kojih dugotrajno odlaganje otpada može naštetiti okolišu</w:t>
            </w:r>
          </w:p>
        </w:tc>
        <w:tc>
          <w:tcPr>
            <w:tcW w:w="1463" w:type="dxa"/>
          </w:tcPr>
          <w:p w14:paraId="21F0D940"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Ne</w:t>
            </w:r>
          </w:p>
        </w:tc>
        <w:tc>
          <w:tcPr>
            <w:tcW w:w="2738" w:type="dxa"/>
          </w:tcPr>
          <w:p w14:paraId="2FCB3FB9"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iCs/>
                <w:sz w:val="24"/>
                <w:szCs w:val="24"/>
                <w:lang w:val="hr-HR"/>
              </w:rPr>
              <w:t>Molimo kratko obrazložite.</w:t>
            </w:r>
          </w:p>
        </w:tc>
      </w:tr>
    </w:tbl>
    <w:p w14:paraId="0FF5673B" w14:textId="77777777" w:rsidR="004513CB" w:rsidRDefault="004513CB">
      <w:pPr>
        <w:jc w:val="both"/>
        <w:rPr>
          <w:rFonts w:ascii="Times New Roman" w:hAnsi="Times New Roman" w:cs="Times New Roman"/>
          <w:iCs/>
          <w:sz w:val="24"/>
          <w:szCs w:val="24"/>
          <w:lang w:val="hr-HR"/>
        </w:rPr>
      </w:pPr>
    </w:p>
    <w:p w14:paraId="5485F0D0" w14:textId="77777777" w:rsidR="004513CB" w:rsidRDefault="004513CB">
      <w:pPr>
        <w:jc w:val="both"/>
        <w:rPr>
          <w:rFonts w:ascii="Times New Roman" w:hAnsi="Times New Roman" w:cs="Times New Roman"/>
          <w:iCs/>
          <w:sz w:val="24"/>
          <w:szCs w:val="24"/>
          <w:lang w:val="hr-HR"/>
        </w:rPr>
      </w:pPr>
    </w:p>
    <w:p w14:paraId="3174461D" w14:textId="77777777" w:rsidR="004513CB" w:rsidRDefault="00787807">
      <w:pPr>
        <w:jc w:val="both"/>
        <w:rPr>
          <w:rFonts w:ascii="Times New Roman" w:hAnsi="Times New Roman" w:cs="Times New Roman"/>
          <w:i/>
          <w:sz w:val="24"/>
          <w:szCs w:val="24"/>
          <w:lang w:val="hr-HR"/>
        </w:rPr>
      </w:pPr>
      <w:r>
        <w:rPr>
          <w:rFonts w:ascii="Times New Roman" w:hAnsi="Times New Roman" w:cs="Times New Roman"/>
          <w:b/>
          <w:i/>
          <w:sz w:val="24"/>
          <w:szCs w:val="24"/>
          <w:lang w:val="hr-HR"/>
        </w:rPr>
        <w:lastRenderedPageBreak/>
        <w:t>Dio 2. Provjera usklađenosti prijave s nacionalnim i zakonodavstvom Europske unije iz područja zaštite okoliša.</w:t>
      </w:r>
    </w:p>
    <w:p w14:paraId="54B28540"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 xml:space="preserve">Sukladno pravilima NPOO-a, svaka investicija, odnosno projektni/inovacijski prijedlog mora biti u skladu s relevantnim europskim i nacionalnim zakonodavnim okvirom. Dio 2. predstavlja kontrolni obrazac kojim se potvrđuje navedena usklađenost. </w:t>
      </w:r>
    </w:p>
    <w:p w14:paraId="5FAEC35C" w14:textId="77777777" w:rsidR="004513CB" w:rsidRDefault="004513CB">
      <w:pPr>
        <w:jc w:val="both"/>
        <w:rPr>
          <w:rFonts w:ascii="Times New Roman" w:hAnsi="Times New Roman" w:cs="Times New Roman"/>
          <w:sz w:val="24"/>
          <w:szCs w:val="24"/>
          <w:lang w:val="hr-HR"/>
        </w:rPr>
      </w:pPr>
    </w:p>
    <w:p w14:paraId="4E899BD4"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t>A)</w:t>
      </w:r>
      <w:r>
        <w:rPr>
          <w:rFonts w:ascii="Times New Roman" w:hAnsi="Times New Roman" w:cs="Times New Roman"/>
          <w:sz w:val="24"/>
          <w:szCs w:val="24"/>
          <w:lang w:val="hr-HR"/>
        </w:rPr>
        <w:t xml:space="preserve"> </w:t>
      </w:r>
      <w:r>
        <w:rPr>
          <w:rFonts w:ascii="Times New Roman" w:hAnsi="Times New Roman" w:cs="Times New Roman"/>
          <w:b/>
          <w:bCs/>
          <w:sz w:val="24"/>
          <w:szCs w:val="24"/>
          <w:lang w:val="hr-HR"/>
        </w:rPr>
        <w:t>Provjera vezana uz Usklađenost s Direktivom 2011/92/EU Europskog parlamenta i Vijeća („Direktiva o procjeni utjecaja na okoliš”) kako je izmijenjena. Ova Direktiva transponirana je Uredbom o procjeni utjecaja zahvata na okoliš NN 61/14, 3/17.</w:t>
      </w:r>
    </w:p>
    <w:tbl>
      <w:tblPr>
        <w:tblStyle w:val="Reetkatablice"/>
        <w:tblW w:w="5000" w:type="pct"/>
        <w:tblLayout w:type="fixed"/>
        <w:tblLook w:val="04A0" w:firstRow="1" w:lastRow="0" w:firstColumn="1" w:lastColumn="0" w:noHBand="0" w:noVBand="1"/>
      </w:tblPr>
      <w:tblGrid>
        <w:gridCol w:w="5351"/>
        <w:gridCol w:w="13"/>
        <w:gridCol w:w="813"/>
        <w:gridCol w:w="52"/>
        <w:gridCol w:w="3013"/>
      </w:tblGrid>
      <w:tr w:rsidR="004513CB" w14:paraId="5A1AF9B5" w14:textId="77777777">
        <w:trPr>
          <w:tblHeader/>
        </w:trPr>
        <w:tc>
          <w:tcPr>
            <w:tcW w:w="5238" w:type="dxa"/>
            <w:gridSpan w:val="2"/>
            <w:shd w:val="clear" w:color="auto" w:fill="D0CECE" w:themeFill="background2" w:themeFillShade="E6"/>
          </w:tcPr>
          <w:p w14:paraId="102BF414"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Pitanje </w:t>
            </w:r>
          </w:p>
        </w:tc>
        <w:tc>
          <w:tcPr>
            <w:tcW w:w="845" w:type="dxa"/>
            <w:gridSpan w:val="2"/>
            <w:shd w:val="clear" w:color="auto" w:fill="D0CECE" w:themeFill="background2" w:themeFillShade="E6"/>
          </w:tcPr>
          <w:p w14:paraId="013F5180"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Da/Ne</w:t>
            </w:r>
          </w:p>
        </w:tc>
        <w:tc>
          <w:tcPr>
            <w:tcW w:w="2943" w:type="dxa"/>
            <w:shd w:val="clear" w:color="auto" w:fill="D0CECE" w:themeFill="background2" w:themeFillShade="E6"/>
          </w:tcPr>
          <w:p w14:paraId="752651BF"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Obrazloženje</w:t>
            </w:r>
          </w:p>
        </w:tc>
      </w:tr>
      <w:tr w:rsidR="004513CB" w14:paraId="11BAE56C" w14:textId="77777777">
        <w:tc>
          <w:tcPr>
            <w:tcW w:w="5238" w:type="dxa"/>
            <w:gridSpan w:val="2"/>
          </w:tcPr>
          <w:p w14:paraId="57EA7ABB" w14:textId="77777777" w:rsidR="004513CB" w:rsidRDefault="00787807">
            <w:pPr>
              <w:spacing w:after="60" w:line="240" w:lineRule="auto"/>
              <w:jc w:val="both"/>
              <w:rPr>
                <w:rFonts w:ascii="Times New Roman" w:hAnsi="Times New Roman" w:cs="Times New Roman"/>
                <w:b/>
                <w:bCs/>
                <w:sz w:val="24"/>
                <w:szCs w:val="24"/>
                <w:lang w:val="hr-HR"/>
              </w:rPr>
            </w:pPr>
            <w:r>
              <w:rPr>
                <w:rFonts w:ascii="Times New Roman" w:eastAsia="Calibri" w:hAnsi="Times New Roman" w:cs="Times New Roman"/>
                <w:b/>
                <w:bCs/>
                <w:sz w:val="24"/>
                <w:szCs w:val="24"/>
                <w:lang w:val="hr-HR"/>
              </w:rPr>
              <w:t>Uključuje li navedeni projektni prijedlog investiranje u objekte, infrastrukturu ili bilo kakav prostorni zahvat? (Ako je vaš odgovor “Da“, molimo nastavite kroz sekciju „A i B“. Ukoliko je vaš odgovor “Ne“, molimo pojasnite i prijeđite na sekciju „C“).</w:t>
            </w:r>
          </w:p>
        </w:tc>
        <w:tc>
          <w:tcPr>
            <w:tcW w:w="845" w:type="dxa"/>
            <w:gridSpan w:val="2"/>
          </w:tcPr>
          <w:p w14:paraId="597339F0" w14:textId="77777777" w:rsidR="004513CB" w:rsidRDefault="004513CB">
            <w:pPr>
              <w:spacing w:after="60" w:line="240" w:lineRule="auto"/>
              <w:jc w:val="both"/>
              <w:rPr>
                <w:rFonts w:ascii="Times New Roman" w:hAnsi="Times New Roman" w:cs="Times New Roman"/>
                <w:b/>
                <w:bCs/>
                <w:sz w:val="24"/>
                <w:szCs w:val="24"/>
                <w:lang w:val="hr-HR"/>
              </w:rPr>
            </w:pPr>
          </w:p>
        </w:tc>
        <w:tc>
          <w:tcPr>
            <w:tcW w:w="2943" w:type="dxa"/>
          </w:tcPr>
          <w:p w14:paraId="34829C82" w14:textId="77777777" w:rsidR="004513CB" w:rsidRDefault="00787807">
            <w:pPr>
              <w:spacing w:after="60" w:line="240" w:lineRule="auto"/>
              <w:jc w:val="both"/>
              <w:rPr>
                <w:rFonts w:ascii="Times New Roman" w:hAnsi="Times New Roman" w:cs="Times New Roman"/>
                <w:bCs/>
                <w:sz w:val="24"/>
                <w:szCs w:val="24"/>
                <w:lang w:val="hr-HR"/>
              </w:rPr>
            </w:pPr>
            <w:r>
              <w:rPr>
                <w:rFonts w:ascii="Times New Roman" w:eastAsia="Calibri" w:hAnsi="Times New Roman" w:cs="Times New Roman"/>
                <w:bCs/>
                <w:i/>
                <w:sz w:val="24"/>
                <w:szCs w:val="24"/>
                <w:lang w:val="hr-HR"/>
              </w:rPr>
              <w:t>Molimo kratko obrazložite</w:t>
            </w:r>
            <w:r>
              <w:rPr>
                <w:rFonts w:ascii="Times New Roman" w:eastAsia="Calibri" w:hAnsi="Times New Roman" w:cs="Times New Roman"/>
                <w:bCs/>
                <w:sz w:val="24"/>
                <w:szCs w:val="24"/>
                <w:lang w:val="hr-HR"/>
              </w:rPr>
              <w:t>.</w:t>
            </w:r>
          </w:p>
        </w:tc>
      </w:tr>
      <w:tr w:rsidR="004513CB" w14:paraId="7EA24E90" w14:textId="77777777">
        <w:tc>
          <w:tcPr>
            <w:tcW w:w="9026" w:type="dxa"/>
            <w:gridSpan w:val="5"/>
          </w:tcPr>
          <w:p w14:paraId="4A000A92" w14:textId="77777777" w:rsidR="004513CB" w:rsidRDefault="00787807">
            <w:pPr>
              <w:spacing w:after="60" w:line="240" w:lineRule="auto"/>
              <w:jc w:val="both"/>
              <w:rPr>
                <w:rFonts w:ascii="Times New Roman" w:hAnsi="Times New Roman" w:cs="Times New Roman"/>
                <w:b/>
                <w:bCs/>
                <w:sz w:val="24"/>
                <w:szCs w:val="24"/>
                <w:lang w:val="hr-HR"/>
              </w:rPr>
            </w:pPr>
            <w:r>
              <w:rPr>
                <w:rFonts w:ascii="Times New Roman" w:eastAsia="Calibri" w:hAnsi="Times New Roman" w:cs="Times New Roman"/>
                <w:sz w:val="24"/>
                <w:szCs w:val="24"/>
                <w:lang w:val="hr-HR"/>
              </w:rPr>
              <w:t>Jesu li su aktivnosti Vaše prijave označene na jednom od popisa iz priloga „Uredbe o procjeni utjecaja zahvata na okoliš“?</w:t>
            </w:r>
            <w:r>
              <w:rPr>
                <w:rFonts w:ascii="Times New Roman" w:eastAsia="Calibri" w:hAnsi="Times New Roman" w:cs="Times New Roman"/>
                <w:b/>
                <w:bCs/>
                <w:sz w:val="24"/>
                <w:szCs w:val="24"/>
                <w:lang w:val="hr-HR"/>
              </w:rPr>
              <w:t xml:space="preserve"> </w:t>
            </w:r>
          </w:p>
        </w:tc>
      </w:tr>
      <w:tr w:rsidR="004513CB" w14:paraId="772663CC" w14:textId="77777777">
        <w:tc>
          <w:tcPr>
            <w:tcW w:w="5238" w:type="dxa"/>
            <w:gridSpan w:val="2"/>
          </w:tcPr>
          <w:p w14:paraId="33ACEE1D"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Prilog 1. Popis zahvata za koje je obvezna procjena utjecaja na okoliš? </w:t>
            </w:r>
          </w:p>
        </w:tc>
        <w:tc>
          <w:tcPr>
            <w:tcW w:w="845" w:type="dxa"/>
            <w:gridSpan w:val="2"/>
          </w:tcPr>
          <w:p w14:paraId="0C37957F"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4B6EDD23" w14:textId="77777777" w:rsidR="004513CB" w:rsidRDefault="004513CB">
            <w:pPr>
              <w:spacing w:after="60" w:line="240" w:lineRule="auto"/>
              <w:jc w:val="both"/>
              <w:rPr>
                <w:rFonts w:ascii="Times New Roman" w:hAnsi="Times New Roman" w:cs="Times New Roman"/>
                <w:sz w:val="24"/>
                <w:szCs w:val="24"/>
                <w:lang w:val="hr-HR"/>
              </w:rPr>
            </w:pPr>
          </w:p>
        </w:tc>
      </w:tr>
      <w:tr w:rsidR="004513CB" w14:paraId="678352B2" w14:textId="77777777">
        <w:tc>
          <w:tcPr>
            <w:tcW w:w="5238" w:type="dxa"/>
            <w:gridSpan w:val="2"/>
          </w:tcPr>
          <w:p w14:paraId="16CF9261"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Prilog 2. Popis zahvata za koje se provodi ocjena o potrebi procjene utjecaja zahvata na okoliš za koje je nadležno Ministarstvo gospodarstva i održivog razvoja. </w:t>
            </w:r>
          </w:p>
        </w:tc>
        <w:tc>
          <w:tcPr>
            <w:tcW w:w="845" w:type="dxa"/>
            <w:gridSpan w:val="2"/>
          </w:tcPr>
          <w:p w14:paraId="342F6416"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191F7976"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410A73BF" w14:textId="77777777">
        <w:tc>
          <w:tcPr>
            <w:tcW w:w="9026" w:type="dxa"/>
            <w:gridSpan w:val="5"/>
          </w:tcPr>
          <w:p w14:paraId="340864A9" w14:textId="77777777" w:rsidR="004513CB" w:rsidRDefault="00787807">
            <w:pPr>
              <w:spacing w:after="60" w:line="240" w:lineRule="auto"/>
              <w:jc w:val="both"/>
              <w:rPr>
                <w:rFonts w:ascii="Times New Roman" w:hAnsi="Times New Roman" w:cs="Times New Roman"/>
                <w:b/>
                <w:bCs/>
                <w:sz w:val="24"/>
                <w:szCs w:val="24"/>
                <w:lang w:val="hr-HR"/>
              </w:rPr>
            </w:pPr>
            <w:r>
              <w:rPr>
                <w:rFonts w:ascii="Times New Roman" w:eastAsia="Calibri" w:hAnsi="Times New Roman" w:cs="Times New Roman"/>
                <w:b/>
                <w:bCs/>
                <w:sz w:val="24"/>
                <w:szCs w:val="24"/>
                <w:lang w:val="hr-HR"/>
              </w:rPr>
              <w:t xml:space="preserve">Ako je riječ o aktivnostima iz Priloga 1:  </w:t>
            </w:r>
          </w:p>
        </w:tc>
      </w:tr>
      <w:tr w:rsidR="004513CB" w:rsidRPr="0049598D" w14:paraId="304F8644" w14:textId="77777777">
        <w:tc>
          <w:tcPr>
            <w:tcW w:w="5238" w:type="dxa"/>
            <w:gridSpan w:val="2"/>
          </w:tcPr>
          <w:p w14:paraId="490743BF"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Prijavitelj potvrđuje da Studija utjecaja na okoliš (SUO) sadrži sve stavke, odnosno Obvezni sadržaj studije, kako je propisano u Prilogu IV Uredbe o procjeni utjecaja zahvata na okoliš NN 61/14, 3/17? </w:t>
            </w:r>
          </w:p>
        </w:tc>
        <w:tc>
          <w:tcPr>
            <w:tcW w:w="845" w:type="dxa"/>
            <w:gridSpan w:val="2"/>
          </w:tcPr>
          <w:p w14:paraId="36BEDCAA"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53243D46"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433DF77F" w14:textId="77777777">
        <w:tc>
          <w:tcPr>
            <w:tcW w:w="5238" w:type="dxa"/>
            <w:gridSpan w:val="2"/>
          </w:tcPr>
          <w:p w14:paraId="75DE9E64"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Odluka nadležnog tijela o zaključenju postupka procjene utjecaja na okoliš javno je dostupna (ako je već donesena)</w:t>
            </w:r>
          </w:p>
        </w:tc>
        <w:tc>
          <w:tcPr>
            <w:tcW w:w="845" w:type="dxa"/>
            <w:gridSpan w:val="2"/>
          </w:tcPr>
          <w:p w14:paraId="786F4B4D"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60A8B53E"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03B66570" w14:textId="77777777">
        <w:tc>
          <w:tcPr>
            <w:tcW w:w="9026" w:type="dxa"/>
            <w:gridSpan w:val="5"/>
          </w:tcPr>
          <w:p w14:paraId="3B4C9329" w14:textId="77777777" w:rsidR="004513CB" w:rsidRDefault="00787807">
            <w:pPr>
              <w:spacing w:after="60" w:line="240" w:lineRule="auto"/>
              <w:jc w:val="both"/>
              <w:rPr>
                <w:rFonts w:ascii="Times New Roman" w:hAnsi="Times New Roman" w:cs="Times New Roman"/>
                <w:b/>
                <w:bCs/>
                <w:sz w:val="24"/>
                <w:szCs w:val="24"/>
                <w:lang w:val="hr-HR"/>
              </w:rPr>
            </w:pPr>
            <w:r>
              <w:rPr>
                <w:rFonts w:ascii="Times New Roman" w:eastAsia="Calibri" w:hAnsi="Times New Roman" w:cs="Times New Roman"/>
                <w:b/>
                <w:bCs/>
                <w:sz w:val="24"/>
                <w:szCs w:val="24"/>
                <w:lang w:val="hr-HR"/>
              </w:rPr>
              <w:t xml:space="preserve">Ako je riječ o aktivnostima iz Priloga 2:  </w:t>
            </w:r>
          </w:p>
        </w:tc>
      </w:tr>
      <w:tr w:rsidR="004513CB" w:rsidRPr="0049598D" w14:paraId="2628A3B5" w14:textId="77777777">
        <w:tc>
          <w:tcPr>
            <w:tcW w:w="5238" w:type="dxa"/>
            <w:gridSpan w:val="2"/>
          </w:tcPr>
          <w:p w14:paraId="075E2F7D"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Ako je provedena procjena utjecaja na okoliš, prijavitelj potvrđuje da SUO sadrži sve stavke, odnosno Obvezni sadržaj studije, kako je propisano u Prilogu IV Uredbe o procjeni utjecaja zahvata na okoliš NN 61/14, 3/17?</w:t>
            </w:r>
          </w:p>
        </w:tc>
        <w:tc>
          <w:tcPr>
            <w:tcW w:w="845" w:type="dxa"/>
            <w:gridSpan w:val="2"/>
          </w:tcPr>
          <w:p w14:paraId="435091EC"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04FAD777"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6A7FD6DA" w14:textId="77777777">
        <w:tc>
          <w:tcPr>
            <w:tcW w:w="5238" w:type="dxa"/>
            <w:gridSpan w:val="2"/>
          </w:tcPr>
          <w:p w14:paraId="001D286E"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Odluka nadležnog tijela o zaključenju postupka procjene utjecaja na okoliš javno je dostupna (ako je već donesena).</w:t>
            </w:r>
          </w:p>
        </w:tc>
        <w:tc>
          <w:tcPr>
            <w:tcW w:w="845" w:type="dxa"/>
            <w:gridSpan w:val="2"/>
          </w:tcPr>
          <w:p w14:paraId="79A4B6FC"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3F0CD623"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0548F81B" w14:textId="77777777">
        <w:tc>
          <w:tcPr>
            <w:tcW w:w="5238" w:type="dxa"/>
            <w:gridSpan w:val="2"/>
          </w:tcPr>
          <w:p w14:paraId="456256BE" w14:textId="77777777" w:rsidR="004513CB" w:rsidRDefault="00787807">
            <w:pPr>
              <w:pStyle w:val="Odlomakpopisa"/>
              <w:numPr>
                <w:ilvl w:val="0"/>
                <w:numId w:val="4"/>
              </w:numPr>
              <w:spacing w:after="60" w:line="240" w:lineRule="auto"/>
              <w:ind w:left="447"/>
              <w:contextualSpacing w:val="0"/>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lastRenderedPageBreak/>
              <w:t>Ako procjena utjecaja na okoliš nije provedena, potvrdite da je odluka koja se zahtijeva u skladu s člankom 4. stavkom 5. točkom (b) (2) Direktive o procjeni utjecaja na okoliš (često se naziva „odluka o provjeri”) javno dostupna (ako postoji).</w:t>
            </w:r>
          </w:p>
        </w:tc>
        <w:tc>
          <w:tcPr>
            <w:tcW w:w="845" w:type="dxa"/>
            <w:gridSpan w:val="2"/>
          </w:tcPr>
          <w:p w14:paraId="68A67FED" w14:textId="77777777" w:rsidR="004513CB" w:rsidRDefault="004513CB">
            <w:pPr>
              <w:spacing w:after="60" w:line="240" w:lineRule="auto"/>
              <w:jc w:val="both"/>
              <w:rPr>
                <w:rFonts w:ascii="Times New Roman" w:hAnsi="Times New Roman" w:cs="Times New Roman"/>
                <w:sz w:val="24"/>
                <w:szCs w:val="24"/>
                <w:lang w:val="hr-HR"/>
              </w:rPr>
            </w:pPr>
          </w:p>
        </w:tc>
        <w:tc>
          <w:tcPr>
            <w:tcW w:w="2943" w:type="dxa"/>
          </w:tcPr>
          <w:p w14:paraId="56869D2F" w14:textId="77777777" w:rsidR="004513CB" w:rsidRDefault="004513CB">
            <w:pPr>
              <w:spacing w:after="60" w:line="240" w:lineRule="auto"/>
              <w:jc w:val="both"/>
              <w:rPr>
                <w:rFonts w:ascii="Times New Roman" w:hAnsi="Times New Roman" w:cs="Times New Roman"/>
                <w:sz w:val="24"/>
                <w:szCs w:val="24"/>
                <w:lang w:val="hr-HR"/>
              </w:rPr>
            </w:pPr>
          </w:p>
        </w:tc>
      </w:tr>
      <w:tr w:rsidR="004513CB" w:rsidRPr="0049598D" w14:paraId="7CBB5CBA" w14:textId="77777777">
        <w:tc>
          <w:tcPr>
            <w:tcW w:w="9026" w:type="dxa"/>
            <w:gridSpan w:val="5"/>
          </w:tcPr>
          <w:p w14:paraId="5B62EA17" w14:textId="77777777" w:rsidR="004513CB" w:rsidRDefault="00787807">
            <w:pPr>
              <w:spacing w:after="60" w:line="240" w:lineRule="auto"/>
              <w:jc w:val="both"/>
              <w:rPr>
                <w:rFonts w:ascii="Times New Roman" w:hAnsi="Times New Roman" w:cs="Times New Roman"/>
                <w:b/>
                <w:bCs/>
                <w:sz w:val="24"/>
                <w:szCs w:val="24"/>
                <w:lang w:val="hr-HR"/>
              </w:rPr>
            </w:pPr>
            <w:r>
              <w:rPr>
                <w:rFonts w:ascii="Times New Roman" w:eastAsia="Calibri" w:hAnsi="Times New Roman" w:cs="Times New Roman"/>
                <w:b/>
                <w:bCs/>
                <w:sz w:val="24"/>
                <w:szCs w:val="24"/>
                <w:lang w:val="hr-HR"/>
              </w:rPr>
              <w:t>Ako operacija nije obuhvaćena prilozima Direktivi o procjeni utjecaja na okoliš, dostavite građevinsku dozvolu ako je dostupna (ili drugu odgovarajuću dozvolu)</w:t>
            </w:r>
          </w:p>
        </w:tc>
      </w:tr>
      <w:tr w:rsidR="004513CB" w:rsidRPr="0049598D" w14:paraId="66D87940" w14:textId="77777777">
        <w:tc>
          <w:tcPr>
            <w:tcW w:w="5225" w:type="dxa"/>
          </w:tcPr>
          <w:p w14:paraId="3AE14CBF"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Je li priložena Građevinska dozvola-dokaz poštivanja </w:t>
            </w:r>
            <w:proofErr w:type="spellStart"/>
            <w:r>
              <w:rPr>
                <w:rFonts w:ascii="Times New Roman" w:eastAsia="Calibri" w:hAnsi="Times New Roman" w:cs="Times New Roman"/>
                <w:sz w:val="24"/>
                <w:szCs w:val="24"/>
                <w:lang w:val="hr-HR"/>
              </w:rPr>
              <w:t>nZEB</w:t>
            </w:r>
            <w:proofErr w:type="spellEnd"/>
            <w:r>
              <w:rPr>
                <w:rFonts w:ascii="Times New Roman" w:eastAsia="Calibri" w:hAnsi="Times New Roman" w:cs="Times New Roman"/>
                <w:sz w:val="24"/>
                <w:szCs w:val="24"/>
                <w:lang w:val="hr-HR"/>
              </w:rPr>
              <w:t xml:space="preserve"> standarda za zgrade gotovo nulte energije u skladu sa Zakonom o gradnji NN 153/13, 20/17, 39/19, 125/19)? </w:t>
            </w:r>
          </w:p>
        </w:tc>
        <w:tc>
          <w:tcPr>
            <w:tcW w:w="807" w:type="dxa"/>
            <w:gridSpan w:val="2"/>
          </w:tcPr>
          <w:p w14:paraId="704A1AEB" w14:textId="77777777" w:rsidR="004513CB" w:rsidRDefault="004513CB">
            <w:pPr>
              <w:spacing w:after="60" w:line="240" w:lineRule="auto"/>
              <w:jc w:val="both"/>
              <w:rPr>
                <w:rFonts w:ascii="Times New Roman" w:hAnsi="Times New Roman" w:cs="Times New Roman"/>
                <w:b/>
                <w:bCs/>
                <w:sz w:val="24"/>
                <w:szCs w:val="24"/>
                <w:lang w:val="hr-HR"/>
              </w:rPr>
            </w:pPr>
          </w:p>
        </w:tc>
        <w:tc>
          <w:tcPr>
            <w:tcW w:w="2994" w:type="dxa"/>
            <w:gridSpan w:val="2"/>
          </w:tcPr>
          <w:p w14:paraId="65F799E9" w14:textId="77777777" w:rsidR="004513CB" w:rsidRDefault="004513CB">
            <w:pPr>
              <w:spacing w:after="60" w:line="240" w:lineRule="auto"/>
              <w:jc w:val="both"/>
              <w:rPr>
                <w:rFonts w:ascii="Times New Roman" w:hAnsi="Times New Roman" w:cs="Times New Roman"/>
                <w:b/>
                <w:bCs/>
                <w:sz w:val="24"/>
                <w:szCs w:val="24"/>
                <w:lang w:val="hr-HR"/>
              </w:rPr>
            </w:pPr>
          </w:p>
        </w:tc>
      </w:tr>
    </w:tbl>
    <w:p w14:paraId="19B084E3" w14:textId="77777777" w:rsidR="004513CB" w:rsidRPr="0049598D" w:rsidRDefault="004513CB">
      <w:pPr>
        <w:jc w:val="both"/>
        <w:rPr>
          <w:rFonts w:ascii="Times New Roman" w:hAnsi="Times New Roman" w:cs="Times New Roman"/>
          <w:sz w:val="24"/>
          <w:szCs w:val="24"/>
          <w:lang w:val="de-DE"/>
        </w:rPr>
      </w:pPr>
    </w:p>
    <w:p w14:paraId="23E6BCE0"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t>B) Provjera vezana uz usklađenost s primjenom Direktive 92/43/EEZ i Direktive 2009/147/EZ o očuvanju prirodnih staništa i divlje faune i flore (Direktiva o staništima i Direktiva o pticama); procjena učinaka na područja mreže Natura 2000</w:t>
      </w:r>
    </w:p>
    <w:p w14:paraId="65E8B0FE" w14:textId="77777777" w:rsidR="004513CB" w:rsidRDefault="00787807">
      <w:pPr>
        <w:jc w:val="both"/>
        <w:rPr>
          <w:rFonts w:ascii="Times New Roman" w:hAnsi="Times New Roman" w:cs="Times New Roman"/>
          <w:sz w:val="24"/>
          <w:szCs w:val="24"/>
          <w:lang w:val="hr-HR"/>
        </w:rPr>
      </w:pPr>
      <w:r>
        <w:rPr>
          <w:rFonts w:ascii="Times New Roman" w:hAnsi="Times New Roman" w:cs="Times New Roman"/>
          <w:sz w:val="24"/>
          <w:szCs w:val="24"/>
          <w:lang w:val="hr-HR"/>
        </w:rPr>
        <w:t>Je li za Vašu prijavu provedena ocjena prihvatljivosti za ekološku mrežu i/ili je doneseno rješenje po kojemu istu nije potrebno provesti</w:t>
      </w:r>
      <w:r>
        <w:rPr>
          <w:rFonts w:ascii="Times New Roman" w:hAnsi="Times New Roman" w:cs="Times New Roman"/>
          <w:sz w:val="24"/>
          <w:szCs w:val="24"/>
          <w:lang w:val="hr-HR"/>
        </w:rPr>
        <w:softHyphen/>
      </w:r>
      <w:r w:rsidRPr="0049598D">
        <w:rPr>
          <w:rFonts w:ascii="Times New Roman" w:hAnsi="Times New Roman" w:cs="Times New Roman"/>
          <w:sz w:val="24"/>
          <w:szCs w:val="24"/>
          <w:lang w:val="hr-HR"/>
        </w:rPr>
        <w:t>?</w:t>
      </w:r>
      <w:r>
        <w:rPr>
          <w:rFonts w:ascii="Times New Roman" w:hAnsi="Times New Roman" w:cs="Times New Roman"/>
          <w:i/>
          <w:iCs/>
          <w:sz w:val="24"/>
          <w:szCs w:val="24"/>
          <w:lang w:val="hr-HR"/>
        </w:rPr>
        <w:t xml:space="preserve"> (označite odgovor)</w:t>
      </w:r>
    </w:p>
    <w:p w14:paraId="2ADAF563" w14:textId="4585A4BE" w:rsidR="004513CB" w:rsidRDefault="00787807">
      <w:pPr>
        <w:pStyle w:val="Odlomakpopisa"/>
        <w:jc w:val="both"/>
        <w:rPr>
          <w:rFonts w:ascii="Times New Roman" w:hAnsi="Times New Roman" w:cs="Times New Roman"/>
          <w:sz w:val="24"/>
          <w:szCs w:val="24"/>
          <w:lang w:val="hr-HR"/>
        </w:rPr>
      </w:pPr>
      <w:r>
        <w:rPr>
          <w:rFonts w:ascii="MS Gothic" w:eastAsia="MS Gothic" w:hAnsi="MS Gothic" w:cs="Times New Roman"/>
          <w:sz w:val="24"/>
          <w:szCs w:val="24"/>
          <w:lang w:val="hr-HR"/>
        </w:rPr>
        <w:t>☐</w:t>
      </w:r>
      <w:r>
        <w:rPr>
          <w:rFonts w:ascii="Times New Roman" w:hAnsi="Times New Roman" w:cs="Times New Roman"/>
          <w:sz w:val="24"/>
          <w:szCs w:val="24"/>
          <w:lang w:val="hr-HR"/>
        </w:rPr>
        <w:t>DA – Molimo nastavite na kontrolnu listu.</w:t>
      </w:r>
    </w:p>
    <w:p w14:paraId="2D04AD22" w14:textId="4F5CFBD1" w:rsidR="004513CB" w:rsidRDefault="00787807">
      <w:pPr>
        <w:pStyle w:val="Odlomakpopisa"/>
        <w:jc w:val="both"/>
        <w:rPr>
          <w:rFonts w:ascii="Times New Roman" w:hAnsi="Times New Roman" w:cs="Times New Roman"/>
          <w:sz w:val="24"/>
          <w:szCs w:val="24"/>
          <w:lang w:val="hr-HR"/>
        </w:rPr>
      </w:pPr>
      <w:r>
        <w:rPr>
          <w:rFonts w:ascii="MS Gothic" w:eastAsia="MS Gothic" w:hAnsi="MS Gothic" w:cs="Times New Roman"/>
          <w:sz w:val="24"/>
          <w:szCs w:val="24"/>
          <w:lang w:val="hr-HR"/>
        </w:rPr>
        <w:t>☐</w:t>
      </w:r>
      <w:r>
        <w:rPr>
          <w:rFonts w:ascii="Times New Roman" w:hAnsi="Times New Roman" w:cs="Times New Roman"/>
          <w:sz w:val="24"/>
          <w:szCs w:val="24"/>
          <w:lang w:val="hr-HR"/>
        </w:rPr>
        <w:t xml:space="preserve">NE – Molimo nastavite na sekciju C. </w:t>
      </w:r>
    </w:p>
    <w:p w14:paraId="2772C6D9" w14:textId="77777777" w:rsidR="004513CB" w:rsidRDefault="004513CB">
      <w:pPr>
        <w:jc w:val="both"/>
        <w:rPr>
          <w:rFonts w:ascii="Times New Roman" w:hAnsi="Times New Roman" w:cs="Times New Roman"/>
          <w:sz w:val="24"/>
          <w:szCs w:val="24"/>
          <w:lang w:val="hr-HR"/>
        </w:rPr>
      </w:pPr>
    </w:p>
    <w:tbl>
      <w:tblPr>
        <w:tblStyle w:val="Reetkatablice"/>
        <w:tblW w:w="5000" w:type="pct"/>
        <w:tblLayout w:type="fixed"/>
        <w:tblLook w:val="04A0" w:firstRow="1" w:lastRow="0" w:firstColumn="1" w:lastColumn="0" w:noHBand="0" w:noVBand="1"/>
      </w:tblPr>
      <w:tblGrid>
        <w:gridCol w:w="8353"/>
        <w:gridCol w:w="889"/>
      </w:tblGrid>
      <w:tr w:rsidR="004513CB" w14:paraId="50424FDF" w14:textId="77777777">
        <w:tc>
          <w:tcPr>
            <w:tcW w:w="8157" w:type="dxa"/>
            <w:shd w:val="clear" w:color="auto" w:fill="D0CECE" w:themeFill="background2" w:themeFillShade="E6"/>
          </w:tcPr>
          <w:p w14:paraId="79432FF8" w14:textId="77777777" w:rsidR="004513CB" w:rsidRDefault="00787807">
            <w:pPr>
              <w:spacing w:after="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Pitanje </w:t>
            </w:r>
          </w:p>
        </w:tc>
        <w:tc>
          <w:tcPr>
            <w:tcW w:w="868" w:type="dxa"/>
            <w:shd w:val="clear" w:color="auto" w:fill="D0CECE" w:themeFill="background2" w:themeFillShade="E6"/>
          </w:tcPr>
          <w:p w14:paraId="219445B1" w14:textId="77777777" w:rsidR="004513CB" w:rsidRDefault="00787807">
            <w:pPr>
              <w:spacing w:after="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Da/Ne</w:t>
            </w:r>
          </w:p>
        </w:tc>
      </w:tr>
      <w:tr w:rsidR="004513CB" w14:paraId="082E7747" w14:textId="77777777">
        <w:tc>
          <w:tcPr>
            <w:tcW w:w="8157" w:type="dxa"/>
          </w:tcPr>
          <w:p w14:paraId="1AFEFD2C" w14:textId="77777777" w:rsidR="004513CB" w:rsidRDefault="00787807">
            <w:pPr>
              <w:spacing w:after="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Je li za operaciju provedena ocjena prihvatljivosti kako je propisano člankom 6. stavkom 3. Direktive o staništima?</w:t>
            </w:r>
            <w:r>
              <w:rPr>
                <w:rFonts w:ascii="Times New Roman" w:eastAsia="Calibri" w:hAnsi="Times New Roman" w:cs="Times New Roman"/>
                <w:b/>
                <w:bCs/>
                <w:sz w:val="24"/>
                <w:szCs w:val="24"/>
                <w:lang w:val="hr-HR"/>
              </w:rPr>
              <w:t xml:space="preserve"> </w:t>
            </w:r>
          </w:p>
        </w:tc>
        <w:tc>
          <w:tcPr>
            <w:tcW w:w="868" w:type="dxa"/>
          </w:tcPr>
          <w:p w14:paraId="43434EAF" w14:textId="77777777" w:rsidR="004513CB" w:rsidRDefault="004513CB">
            <w:pPr>
              <w:spacing w:after="0" w:line="240" w:lineRule="auto"/>
              <w:jc w:val="both"/>
              <w:rPr>
                <w:rFonts w:ascii="Times New Roman" w:hAnsi="Times New Roman" w:cs="Times New Roman"/>
                <w:sz w:val="24"/>
                <w:szCs w:val="24"/>
                <w:lang w:val="hr-HR"/>
              </w:rPr>
            </w:pPr>
          </w:p>
        </w:tc>
      </w:tr>
      <w:tr w:rsidR="004513CB" w:rsidRPr="0049598D" w14:paraId="7DF41054" w14:textId="77777777">
        <w:tc>
          <w:tcPr>
            <w:tcW w:w="8157" w:type="dxa"/>
          </w:tcPr>
          <w:p w14:paraId="79A2A140" w14:textId="77777777" w:rsidR="004513CB" w:rsidRDefault="00787807">
            <w:pPr>
              <w:spacing w:after="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Je li za operaciju ispunjen standardni obrazac za izvješćivanje „Dostavljanje informacija Europskoj komisiji u skladu s člankom 6. stavkom 4. Direktive o staništima”, kako je prijavljeno Komisiji (Glavnoj upravi za okoliš)?</w:t>
            </w:r>
          </w:p>
        </w:tc>
        <w:tc>
          <w:tcPr>
            <w:tcW w:w="868" w:type="dxa"/>
          </w:tcPr>
          <w:p w14:paraId="6F1118DF" w14:textId="77777777" w:rsidR="004513CB" w:rsidRDefault="004513CB">
            <w:pPr>
              <w:spacing w:after="0" w:line="240" w:lineRule="auto"/>
              <w:jc w:val="both"/>
              <w:rPr>
                <w:rFonts w:ascii="Times New Roman" w:hAnsi="Times New Roman" w:cs="Times New Roman"/>
                <w:sz w:val="24"/>
                <w:szCs w:val="24"/>
                <w:lang w:val="hr-HR"/>
              </w:rPr>
            </w:pPr>
          </w:p>
        </w:tc>
      </w:tr>
      <w:tr w:rsidR="004513CB" w:rsidRPr="0049598D" w14:paraId="50F43A56" w14:textId="77777777">
        <w:tc>
          <w:tcPr>
            <w:tcW w:w="8157" w:type="dxa"/>
          </w:tcPr>
          <w:p w14:paraId="17236752" w14:textId="77777777" w:rsidR="004513CB" w:rsidRDefault="00787807">
            <w:pPr>
              <w:spacing w:after="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Je li izrađeno mišljenje Komisije u skladu s člankom 6. stavkom 4. Direktive o staništima ako projekti imaju znatne učinke na prioritetna staništa i/ili vrste i opravdani su zbog imperativnih razloga prevladavajućeg javnog interesa, osim zdravlja ljudi i javne sigurnosti ili korisnih posljedica od primarnog značaja za okoliš?</w:t>
            </w:r>
          </w:p>
        </w:tc>
        <w:tc>
          <w:tcPr>
            <w:tcW w:w="868" w:type="dxa"/>
          </w:tcPr>
          <w:p w14:paraId="443F718E" w14:textId="77777777" w:rsidR="004513CB" w:rsidRDefault="004513CB">
            <w:pPr>
              <w:spacing w:after="0" w:line="240" w:lineRule="auto"/>
              <w:jc w:val="both"/>
              <w:rPr>
                <w:rFonts w:ascii="Times New Roman" w:hAnsi="Times New Roman" w:cs="Times New Roman"/>
                <w:sz w:val="24"/>
                <w:szCs w:val="24"/>
                <w:lang w:val="hr-HR"/>
              </w:rPr>
            </w:pPr>
          </w:p>
        </w:tc>
      </w:tr>
    </w:tbl>
    <w:p w14:paraId="446EE8B5" w14:textId="77777777" w:rsidR="004513CB" w:rsidRDefault="004513CB">
      <w:pPr>
        <w:jc w:val="both"/>
        <w:rPr>
          <w:rFonts w:ascii="Times New Roman" w:hAnsi="Times New Roman" w:cs="Times New Roman"/>
          <w:sz w:val="24"/>
          <w:szCs w:val="24"/>
          <w:lang w:val="hr-HR"/>
        </w:rPr>
      </w:pPr>
    </w:p>
    <w:p w14:paraId="6DE23E12" w14:textId="77777777" w:rsidR="004513CB" w:rsidRDefault="004513CB">
      <w:pPr>
        <w:jc w:val="both"/>
        <w:rPr>
          <w:rFonts w:ascii="Times New Roman" w:hAnsi="Times New Roman" w:cs="Times New Roman"/>
          <w:b/>
          <w:bCs/>
          <w:sz w:val="24"/>
          <w:szCs w:val="24"/>
          <w:lang w:val="hr-HR"/>
        </w:rPr>
      </w:pPr>
    </w:p>
    <w:p w14:paraId="1B741BF9" w14:textId="77777777" w:rsidR="004513CB" w:rsidRDefault="004513CB">
      <w:pPr>
        <w:jc w:val="both"/>
        <w:rPr>
          <w:rFonts w:ascii="Times New Roman" w:hAnsi="Times New Roman" w:cs="Times New Roman"/>
          <w:b/>
          <w:bCs/>
          <w:sz w:val="24"/>
          <w:szCs w:val="24"/>
          <w:lang w:val="hr-HR"/>
        </w:rPr>
      </w:pPr>
    </w:p>
    <w:p w14:paraId="5061D46E" w14:textId="77777777" w:rsidR="004513CB" w:rsidRDefault="004513CB">
      <w:pPr>
        <w:jc w:val="both"/>
        <w:rPr>
          <w:rFonts w:ascii="Times New Roman" w:hAnsi="Times New Roman" w:cs="Times New Roman"/>
          <w:b/>
          <w:bCs/>
          <w:sz w:val="24"/>
          <w:szCs w:val="24"/>
          <w:lang w:val="hr-HR"/>
        </w:rPr>
      </w:pPr>
    </w:p>
    <w:p w14:paraId="541F69E9" w14:textId="77777777" w:rsidR="004513CB" w:rsidRDefault="004513CB">
      <w:pPr>
        <w:jc w:val="both"/>
        <w:rPr>
          <w:rFonts w:ascii="Times New Roman" w:hAnsi="Times New Roman" w:cs="Times New Roman"/>
          <w:b/>
          <w:bCs/>
          <w:sz w:val="24"/>
          <w:szCs w:val="24"/>
          <w:lang w:val="hr-HR"/>
        </w:rPr>
      </w:pPr>
    </w:p>
    <w:p w14:paraId="542EE357" w14:textId="77777777" w:rsidR="004513CB" w:rsidRDefault="00787807">
      <w:pPr>
        <w:jc w:val="both"/>
        <w:rPr>
          <w:rFonts w:ascii="Times New Roman" w:hAnsi="Times New Roman" w:cs="Times New Roman"/>
          <w:b/>
          <w:bCs/>
          <w:sz w:val="24"/>
          <w:szCs w:val="24"/>
          <w:lang w:val="hr-HR"/>
        </w:rPr>
      </w:pPr>
      <w:r>
        <w:rPr>
          <w:rFonts w:ascii="Times New Roman" w:hAnsi="Times New Roman" w:cs="Times New Roman"/>
          <w:b/>
          <w:bCs/>
          <w:sz w:val="24"/>
          <w:szCs w:val="24"/>
          <w:lang w:val="hr-HR"/>
        </w:rPr>
        <w:lastRenderedPageBreak/>
        <w:t>C) Procjena usklađenosti s ostalim relevantnim okolišnim direktivama i nacionalnim zakonodavstvom</w:t>
      </w:r>
    </w:p>
    <w:p w14:paraId="25D45653" w14:textId="77777777" w:rsidR="004513CB" w:rsidRDefault="004513CB">
      <w:pPr>
        <w:jc w:val="both"/>
        <w:rPr>
          <w:rFonts w:ascii="Times New Roman" w:hAnsi="Times New Roman" w:cs="Times New Roman"/>
          <w:i/>
          <w:iCs/>
          <w:sz w:val="24"/>
          <w:szCs w:val="24"/>
          <w:lang w:val="hr-HR"/>
        </w:rPr>
      </w:pPr>
    </w:p>
    <w:p w14:paraId="5E008033" w14:textId="77777777" w:rsidR="004513CB" w:rsidRDefault="00787807">
      <w:pPr>
        <w:jc w:val="both"/>
        <w:rPr>
          <w:rFonts w:ascii="Times New Roman" w:hAnsi="Times New Roman" w:cs="Times New Roman"/>
          <w:i/>
          <w:iCs/>
          <w:sz w:val="24"/>
          <w:szCs w:val="24"/>
          <w:lang w:val="hr-HR"/>
        </w:rPr>
      </w:pPr>
      <w:r>
        <w:rPr>
          <w:rFonts w:ascii="Times New Roman" w:hAnsi="Times New Roman" w:cs="Times New Roman"/>
          <w:i/>
          <w:iCs/>
          <w:sz w:val="24"/>
          <w:szCs w:val="24"/>
          <w:lang w:val="hr-HR"/>
        </w:rPr>
        <w:t>Primjena Direktive 2000/60/EZ Europskog parlamenta i Vijeća („Okvirna direktiva o vodama”); procjena učinaka na vodna tijela. Navedena direktiva transponirana je u Zakon o vodama (NN 66/19, 84/21).</w:t>
      </w:r>
      <w:r>
        <w:rPr>
          <w:rFonts w:ascii="Times New Roman" w:hAnsi="Times New Roman" w:cs="Times New Roman"/>
          <w:sz w:val="24"/>
          <w:szCs w:val="24"/>
          <w:lang w:val="hr-HR"/>
        </w:rPr>
        <w:t xml:space="preserve"> </w:t>
      </w:r>
    </w:p>
    <w:tbl>
      <w:tblPr>
        <w:tblStyle w:val="Reetkatablice"/>
        <w:tblW w:w="5000" w:type="pct"/>
        <w:tblLayout w:type="fixed"/>
        <w:tblLook w:val="04A0" w:firstRow="1" w:lastRow="0" w:firstColumn="1" w:lastColumn="0" w:noHBand="0" w:noVBand="1"/>
      </w:tblPr>
      <w:tblGrid>
        <w:gridCol w:w="6324"/>
        <w:gridCol w:w="864"/>
        <w:gridCol w:w="2054"/>
      </w:tblGrid>
      <w:tr w:rsidR="004513CB" w14:paraId="32E308B1" w14:textId="77777777">
        <w:tc>
          <w:tcPr>
            <w:tcW w:w="6176" w:type="dxa"/>
            <w:shd w:val="clear" w:color="auto" w:fill="D0CECE" w:themeFill="background2" w:themeFillShade="E6"/>
          </w:tcPr>
          <w:p w14:paraId="5442FA65"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Pitanje </w:t>
            </w:r>
          </w:p>
        </w:tc>
        <w:tc>
          <w:tcPr>
            <w:tcW w:w="844" w:type="dxa"/>
            <w:shd w:val="clear" w:color="auto" w:fill="D0CECE" w:themeFill="background2" w:themeFillShade="E6"/>
          </w:tcPr>
          <w:p w14:paraId="288CD4AD"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Da/Ne</w:t>
            </w:r>
          </w:p>
        </w:tc>
        <w:tc>
          <w:tcPr>
            <w:tcW w:w="2006" w:type="dxa"/>
            <w:shd w:val="clear" w:color="auto" w:fill="D0CECE" w:themeFill="background2" w:themeFillShade="E6"/>
          </w:tcPr>
          <w:p w14:paraId="3DC7BE79"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Obrazloženje</w:t>
            </w:r>
          </w:p>
        </w:tc>
      </w:tr>
      <w:tr w:rsidR="004513CB" w14:paraId="22AF4032" w14:textId="77777777">
        <w:tc>
          <w:tcPr>
            <w:tcW w:w="6176" w:type="dxa"/>
          </w:tcPr>
          <w:p w14:paraId="4AD134E2"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Postoje li u Vašem projektnom prijedlogu aktivnosti koje imaju posredni ili neposredni učinak na vodna tijela?</w:t>
            </w:r>
          </w:p>
        </w:tc>
        <w:tc>
          <w:tcPr>
            <w:tcW w:w="844" w:type="dxa"/>
          </w:tcPr>
          <w:p w14:paraId="56E69FFC" w14:textId="77777777" w:rsidR="004513CB" w:rsidRDefault="004513CB">
            <w:pPr>
              <w:spacing w:after="60" w:line="240" w:lineRule="auto"/>
              <w:jc w:val="both"/>
              <w:rPr>
                <w:rFonts w:ascii="Times New Roman" w:hAnsi="Times New Roman" w:cs="Times New Roman"/>
                <w:sz w:val="24"/>
                <w:szCs w:val="24"/>
                <w:lang w:val="hr-HR"/>
              </w:rPr>
            </w:pPr>
          </w:p>
        </w:tc>
        <w:tc>
          <w:tcPr>
            <w:tcW w:w="2006" w:type="dxa"/>
          </w:tcPr>
          <w:p w14:paraId="6894773D"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sz w:val="24"/>
                <w:szCs w:val="24"/>
                <w:lang w:val="hr-HR"/>
              </w:rPr>
              <w:t>Molimo kratko obrazložite.</w:t>
            </w:r>
          </w:p>
        </w:tc>
      </w:tr>
      <w:tr w:rsidR="004513CB" w14:paraId="0DA19B20" w14:textId="77777777">
        <w:tc>
          <w:tcPr>
            <w:tcW w:w="6176" w:type="dxa"/>
          </w:tcPr>
          <w:p w14:paraId="383E7A42"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Hoće li operacija pogoršati stanje vodnog tijela ili onemogućiti postizanje dobrog stanja/potencijala vode?</w:t>
            </w:r>
            <w:r>
              <w:rPr>
                <w:rStyle w:val="Referencafusnote"/>
                <w:rFonts w:ascii="Times New Roman" w:eastAsia="Calibri" w:hAnsi="Times New Roman" w:cs="Times New Roman"/>
                <w:sz w:val="24"/>
                <w:szCs w:val="24"/>
                <w:lang w:val="hr-HR"/>
              </w:rPr>
              <w:footnoteReference w:id="5"/>
            </w:r>
          </w:p>
        </w:tc>
        <w:tc>
          <w:tcPr>
            <w:tcW w:w="844" w:type="dxa"/>
          </w:tcPr>
          <w:p w14:paraId="4FE50360" w14:textId="77777777" w:rsidR="004513CB" w:rsidRDefault="004513CB">
            <w:pPr>
              <w:spacing w:after="60" w:line="240" w:lineRule="auto"/>
              <w:jc w:val="both"/>
              <w:rPr>
                <w:rFonts w:ascii="Times New Roman" w:hAnsi="Times New Roman" w:cs="Times New Roman"/>
                <w:sz w:val="24"/>
                <w:szCs w:val="24"/>
                <w:lang w:val="hr-HR"/>
              </w:rPr>
            </w:pPr>
          </w:p>
        </w:tc>
        <w:tc>
          <w:tcPr>
            <w:tcW w:w="2006" w:type="dxa"/>
          </w:tcPr>
          <w:p w14:paraId="1FBF6C11"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sz w:val="24"/>
                <w:szCs w:val="24"/>
                <w:lang w:val="hr-HR"/>
              </w:rPr>
              <w:t>Molimo kratko obrazložite.</w:t>
            </w:r>
          </w:p>
        </w:tc>
      </w:tr>
    </w:tbl>
    <w:p w14:paraId="0BC8D107" w14:textId="77777777" w:rsidR="004513CB" w:rsidRDefault="004513CB">
      <w:pPr>
        <w:jc w:val="both"/>
        <w:rPr>
          <w:rFonts w:ascii="Times New Roman" w:hAnsi="Times New Roman" w:cs="Times New Roman"/>
          <w:i/>
          <w:iCs/>
          <w:sz w:val="24"/>
          <w:szCs w:val="24"/>
          <w:lang w:val="hr-HR"/>
        </w:rPr>
      </w:pPr>
    </w:p>
    <w:p w14:paraId="3207A813" w14:textId="77777777" w:rsidR="004513CB" w:rsidRDefault="004513CB">
      <w:pPr>
        <w:jc w:val="both"/>
        <w:rPr>
          <w:rFonts w:ascii="Times New Roman" w:hAnsi="Times New Roman" w:cs="Times New Roman"/>
          <w:i/>
          <w:iCs/>
          <w:sz w:val="24"/>
          <w:szCs w:val="24"/>
          <w:lang w:val="hr-HR"/>
        </w:rPr>
      </w:pPr>
    </w:p>
    <w:p w14:paraId="6AC7B305" w14:textId="77777777" w:rsidR="004513CB" w:rsidRDefault="00787807">
      <w:pPr>
        <w:jc w:val="both"/>
        <w:rPr>
          <w:rFonts w:ascii="Times New Roman" w:hAnsi="Times New Roman" w:cs="Times New Roman"/>
          <w:i/>
          <w:iCs/>
          <w:sz w:val="24"/>
          <w:szCs w:val="24"/>
          <w:lang w:val="hr-HR"/>
        </w:rPr>
      </w:pPr>
      <w:r>
        <w:rPr>
          <w:rFonts w:ascii="Times New Roman" w:hAnsi="Times New Roman" w:cs="Times New Roman"/>
          <w:i/>
          <w:iCs/>
          <w:sz w:val="24"/>
          <w:szCs w:val="24"/>
          <w:lang w:val="hr-HR"/>
        </w:rPr>
        <w:t xml:space="preserve">Primjena Direktive 2010/75/EU o industrijskim emisijama (integrirano sprečavanje i kontrola onečišćenja). Navedena direktiva transponirana je </w:t>
      </w:r>
      <w:r>
        <w:rPr>
          <w:rFonts w:ascii="Times New Roman" w:hAnsi="Times New Roman" w:cs="Times New Roman"/>
          <w:i/>
          <w:sz w:val="24"/>
          <w:szCs w:val="24"/>
          <w:lang w:val="hr-HR"/>
        </w:rPr>
        <w:t>Zakonom o zaštiti okoliša – (NN 80/13, 153/13, 78/15, 12/18, 118/18).</w:t>
      </w:r>
    </w:p>
    <w:tbl>
      <w:tblPr>
        <w:tblStyle w:val="Reetkatablice"/>
        <w:tblW w:w="5000" w:type="pct"/>
        <w:tblLayout w:type="fixed"/>
        <w:tblLook w:val="04A0" w:firstRow="1" w:lastRow="0" w:firstColumn="1" w:lastColumn="0" w:noHBand="0" w:noVBand="1"/>
      </w:tblPr>
      <w:tblGrid>
        <w:gridCol w:w="6324"/>
        <w:gridCol w:w="864"/>
        <w:gridCol w:w="2054"/>
      </w:tblGrid>
      <w:tr w:rsidR="004513CB" w14:paraId="73D5F8B2" w14:textId="77777777">
        <w:tc>
          <w:tcPr>
            <w:tcW w:w="6176" w:type="dxa"/>
            <w:shd w:val="clear" w:color="auto" w:fill="D0CECE" w:themeFill="background2" w:themeFillShade="E6"/>
          </w:tcPr>
          <w:p w14:paraId="0A2BCA05"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Pitanje </w:t>
            </w:r>
          </w:p>
        </w:tc>
        <w:tc>
          <w:tcPr>
            <w:tcW w:w="844" w:type="dxa"/>
            <w:shd w:val="clear" w:color="auto" w:fill="D0CECE" w:themeFill="background2" w:themeFillShade="E6"/>
          </w:tcPr>
          <w:p w14:paraId="4CF1D764"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Da/Ne</w:t>
            </w:r>
          </w:p>
        </w:tc>
        <w:tc>
          <w:tcPr>
            <w:tcW w:w="2006" w:type="dxa"/>
            <w:shd w:val="clear" w:color="auto" w:fill="D0CECE" w:themeFill="background2" w:themeFillShade="E6"/>
          </w:tcPr>
          <w:p w14:paraId="74E0EC4B"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Obrazloženje</w:t>
            </w:r>
          </w:p>
        </w:tc>
      </w:tr>
      <w:tr w:rsidR="004513CB" w14:paraId="288F6ADC" w14:textId="77777777">
        <w:tc>
          <w:tcPr>
            <w:tcW w:w="6176" w:type="dxa"/>
          </w:tcPr>
          <w:p w14:paraId="72B2C3D1"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Je li predviđena oprema, ako je predviđena, u skladu s NRT standardima, odnosno je li priložena okolišna dozvola koja je u skladu sa člankom 95. zakona o zaštiti okoliša?</w:t>
            </w:r>
          </w:p>
        </w:tc>
        <w:tc>
          <w:tcPr>
            <w:tcW w:w="844" w:type="dxa"/>
          </w:tcPr>
          <w:p w14:paraId="4F0F0C35" w14:textId="77777777" w:rsidR="004513CB" w:rsidRDefault="004513CB">
            <w:pPr>
              <w:spacing w:after="60" w:line="240" w:lineRule="auto"/>
              <w:jc w:val="both"/>
              <w:rPr>
                <w:rFonts w:ascii="Times New Roman" w:hAnsi="Times New Roman" w:cs="Times New Roman"/>
                <w:sz w:val="24"/>
                <w:szCs w:val="24"/>
                <w:lang w:val="hr-HR"/>
              </w:rPr>
            </w:pPr>
          </w:p>
        </w:tc>
        <w:tc>
          <w:tcPr>
            <w:tcW w:w="2006" w:type="dxa"/>
          </w:tcPr>
          <w:p w14:paraId="0F541AA8"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sz w:val="24"/>
                <w:szCs w:val="24"/>
                <w:lang w:val="hr-HR"/>
              </w:rPr>
              <w:t>Molimo kratko obrazložite.</w:t>
            </w:r>
          </w:p>
        </w:tc>
      </w:tr>
    </w:tbl>
    <w:p w14:paraId="21034CDF" w14:textId="77777777" w:rsidR="004513CB" w:rsidRDefault="004513CB">
      <w:pPr>
        <w:jc w:val="both"/>
        <w:rPr>
          <w:rFonts w:ascii="Times New Roman" w:hAnsi="Times New Roman" w:cs="Times New Roman"/>
          <w:sz w:val="24"/>
          <w:szCs w:val="24"/>
          <w:lang w:val="hr-HR"/>
        </w:rPr>
      </w:pPr>
    </w:p>
    <w:p w14:paraId="16A8BD6A" w14:textId="77777777" w:rsidR="004513CB" w:rsidRDefault="004513CB">
      <w:pPr>
        <w:jc w:val="both"/>
        <w:rPr>
          <w:rFonts w:ascii="Times New Roman" w:hAnsi="Times New Roman" w:cs="Times New Roman"/>
          <w:sz w:val="24"/>
          <w:szCs w:val="24"/>
          <w:lang w:val="hr-HR"/>
        </w:rPr>
      </w:pPr>
    </w:p>
    <w:p w14:paraId="62773A09" w14:textId="77777777" w:rsidR="004513CB" w:rsidRDefault="00787807">
      <w:pPr>
        <w:jc w:val="both"/>
        <w:rPr>
          <w:rFonts w:ascii="Times New Roman" w:hAnsi="Times New Roman" w:cs="Times New Roman"/>
          <w:i/>
          <w:iCs/>
          <w:sz w:val="24"/>
          <w:szCs w:val="24"/>
          <w:lang w:val="hr-HR"/>
        </w:rPr>
      </w:pPr>
      <w:r>
        <w:rPr>
          <w:rFonts w:ascii="Times New Roman" w:hAnsi="Times New Roman" w:cs="Times New Roman"/>
          <w:i/>
          <w:iCs/>
          <w:sz w:val="24"/>
          <w:szCs w:val="24"/>
          <w:lang w:val="hr-HR"/>
        </w:rPr>
        <w:t>Primjena Direktive 2008/98/EZ Europskog parlamenta i Vijeća o otpadu. Navedena direktiva transponirana je Zakonom o gospodarenju otpadom (NN 84/21).</w:t>
      </w:r>
    </w:p>
    <w:tbl>
      <w:tblPr>
        <w:tblStyle w:val="Reetkatablice"/>
        <w:tblW w:w="5000" w:type="pct"/>
        <w:tblLayout w:type="fixed"/>
        <w:tblLook w:val="04A0" w:firstRow="1" w:lastRow="0" w:firstColumn="1" w:lastColumn="0" w:noHBand="0" w:noVBand="1"/>
      </w:tblPr>
      <w:tblGrid>
        <w:gridCol w:w="6324"/>
        <w:gridCol w:w="864"/>
        <w:gridCol w:w="2054"/>
      </w:tblGrid>
      <w:tr w:rsidR="004513CB" w14:paraId="460E9814" w14:textId="77777777">
        <w:tc>
          <w:tcPr>
            <w:tcW w:w="6176" w:type="dxa"/>
            <w:shd w:val="clear" w:color="auto" w:fill="D0CECE" w:themeFill="background2" w:themeFillShade="E6"/>
          </w:tcPr>
          <w:p w14:paraId="12FA63C2"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Pitanje </w:t>
            </w:r>
          </w:p>
        </w:tc>
        <w:tc>
          <w:tcPr>
            <w:tcW w:w="844" w:type="dxa"/>
            <w:shd w:val="clear" w:color="auto" w:fill="D0CECE" w:themeFill="background2" w:themeFillShade="E6"/>
          </w:tcPr>
          <w:p w14:paraId="2AD1BFF3"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Da/Ne</w:t>
            </w:r>
          </w:p>
        </w:tc>
        <w:tc>
          <w:tcPr>
            <w:tcW w:w="2006" w:type="dxa"/>
            <w:shd w:val="clear" w:color="auto" w:fill="D0CECE" w:themeFill="background2" w:themeFillShade="E6"/>
          </w:tcPr>
          <w:p w14:paraId="4BBDA924"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Obrazloženje</w:t>
            </w:r>
          </w:p>
        </w:tc>
      </w:tr>
      <w:tr w:rsidR="004513CB" w14:paraId="19D6C268" w14:textId="77777777">
        <w:tc>
          <w:tcPr>
            <w:tcW w:w="6176" w:type="dxa"/>
          </w:tcPr>
          <w:p w14:paraId="38ED147A" w14:textId="77777777" w:rsidR="004513CB" w:rsidRDefault="00787807">
            <w:pPr>
              <w:spacing w:after="60" w:line="240" w:lineRule="auto"/>
              <w:jc w:val="both"/>
              <w:rPr>
                <w:rFonts w:ascii="Times New Roman" w:hAnsi="Times New Roman" w:cs="Times New Roman"/>
                <w:sz w:val="24"/>
                <w:szCs w:val="24"/>
                <w:lang w:val="hr-HR"/>
              </w:rPr>
            </w:pPr>
            <w:r>
              <w:rPr>
                <w:rFonts w:ascii="Times New Roman" w:eastAsia="Calibri" w:hAnsi="Times New Roman" w:cs="Times New Roman"/>
                <w:sz w:val="24"/>
                <w:szCs w:val="24"/>
                <w:lang w:val="hr-HR"/>
              </w:rPr>
              <w:t>Je li projektni prijedlog u skladu sa Zakonom o gospodarenju otpadom NN 84/21?</w:t>
            </w:r>
          </w:p>
        </w:tc>
        <w:tc>
          <w:tcPr>
            <w:tcW w:w="844" w:type="dxa"/>
          </w:tcPr>
          <w:p w14:paraId="7A3764A8" w14:textId="77777777" w:rsidR="004513CB" w:rsidRDefault="004513CB">
            <w:pPr>
              <w:spacing w:after="60" w:line="240" w:lineRule="auto"/>
              <w:jc w:val="both"/>
              <w:rPr>
                <w:rFonts w:ascii="Times New Roman" w:hAnsi="Times New Roman" w:cs="Times New Roman"/>
                <w:sz w:val="24"/>
                <w:szCs w:val="24"/>
                <w:lang w:val="hr-HR"/>
              </w:rPr>
            </w:pPr>
          </w:p>
        </w:tc>
        <w:tc>
          <w:tcPr>
            <w:tcW w:w="2006" w:type="dxa"/>
          </w:tcPr>
          <w:p w14:paraId="3A1D8727" w14:textId="77777777" w:rsidR="004513CB" w:rsidRDefault="00787807">
            <w:pPr>
              <w:spacing w:after="60" w:line="240" w:lineRule="auto"/>
              <w:rPr>
                <w:rFonts w:ascii="Times New Roman" w:hAnsi="Times New Roman" w:cs="Times New Roman"/>
                <w:sz w:val="24"/>
                <w:szCs w:val="24"/>
                <w:lang w:val="hr-HR"/>
              </w:rPr>
            </w:pPr>
            <w:r>
              <w:rPr>
                <w:rFonts w:ascii="Times New Roman" w:eastAsia="Calibri" w:hAnsi="Times New Roman" w:cs="Times New Roman"/>
                <w:i/>
                <w:sz w:val="24"/>
                <w:szCs w:val="24"/>
                <w:lang w:val="hr-HR"/>
              </w:rPr>
              <w:t>Molimo kratko obrazložite.</w:t>
            </w:r>
          </w:p>
        </w:tc>
      </w:tr>
    </w:tbl>
    <w:p w14:paraId="5EECBE16" w14:textId="77777777" w:rsidR="004513CB" w:rsidRDefault="004513CB">
      <w:pPr>
        <w:jc w:val="both"/>
        <w:rPr>
          <w:rFonts w:ascii="Times New Roman" w:hAnsi="Times New Roman" w:cs="Times New Roman"/>
          <w:sz w:val="24"/>
          <w:szCs w:val="24"/>
          <w:lang w:val="hr-HR"/>
        </w:rPr>
      </w:pPr>
    </w:p>
    <w:p w14:paraId="3B453593" w14:textId="77777777" w:rsidR="004513CB" w:rsidRDefault="004513CB">
      <w:pPr>
        <w:jc w:val="both"/>
        <w:rPr>
          <w:rFonts w:ascii="Times New Roman" w:hAnsi="Times New Roman" w:cs="Times New Roman"/>
          <w:sz w:val="24"/>
          <w:szCs w:val="24"/>
          <w:lang w:val="hr-HR"/>
        </w:rPr>
      </w:pPr>
    </w:p>
    <w:p w14:paraId="69250B3C" w14:textId="77777777" w:rsidR="004513CB" w:rsidRPr="0049598D" w:rsidRDefault="00787807">
      <w:pPr>
        <w:spacing w:beforeAutospacing="1" w:afterAutospacing="1"/>
        <w:jc w:val="both"/>
        <w:rPr>
          <w:lang w:val="de-DE"/>
        </w:rPr>
      </w:pPr>
      <w:r>
        <w:rPr>
          <w:rFonts w:ascii="Times New Roman" w:hAnsi="Times New Roman" w:cs="Times New Roman"/>
          <w:i/>
          <w:iCs/>
          <w:sz w:val="24"/>
          <w:szCs w:val="24"/>
          <w:lang w:val="hr-HR"/>
        </w:rPr>
        <w:lastRenderedPageBreak/>
        <w:t xml:space="preserve">Primjena Direktive 2012/18/EU Europskog Parlamenta i Vijeća od 4. srpnja 2012. o kontroli opasnosti od velikih nesreća koje uključuju opasne tvari. Navedena direktiva transponirana je u Zakon o sustavu civilne zaštite (NN 82/15, 118/18, 31/20, 20/21 i 114/22).  </w:t>
      </w:r>
    </w:p>
    <w:tbl>
      <w:tblPr>
        <w:tblW w:w="5000" w:type="pct"/>
        <w:tblLayout w:type="fixed"/>
        <w:tblLook w:val="04A0" w:firstRow="1" w:lastRow="0" w:firstColumn="1" w:lastColumn="0" w:noHBand="0" w:noVBand="1"/>
      </w:tblPr>
      <w:tblGrid>
        <w:gridCol w:w="6324"/>
        <w:gridCol w:w="865"/>
        <w:gridCol w:w="2053"/>
      </w:tblGrid>
      <w:tr w:rsidR="004513CB" w14:paraId="2C49EF09" w14:textId="77777777">
        <w:tc>
          <w:tcPr>
            <w:tcW w:w="6176" w:type="dxa"/>
            <w:tcBorders>
              <w:top w:val="single" w:sz="8" w:space="0" w:color="000000"/>
              <w:left w:val="single" w:sz="8" w:space="0" w:color="000000"/>
              <w:bottom w:val="single" w:sz="8" w:space="0" w:color="000000"/>
              <w:right w:val="single" w:sz="8" w:space="0" w:color="000000"/>
            </w:tcBorders>
            <w:shd w:val="clear" w:color="auto" w:fill="D0CECE"/>
          </w:tcPr>
          <w:p w14:paraId="4D2CFDE6" w14:textId="77777777" w:rsidR="004513CB" w:rsidRDefault="00787807">
            <w:pPr>
              <w:spacing w:after="60"/>
              <w:jc w:val="both"/>
            </w:pPr>
            <w:r>
              <w:rPr>
                <w:rFonts w:ascii="Times New Roman" w:hAnsi="Times New Roman" w:cs="Times New Roman"/>
                <w:sz w:val="24"/>
                <w:szCs w:val="24"/>
                <w:lang w:val="hr-HR"/>
              </w:rPr>
              <w:t xml:space="preserve">Pitanje </w:t>
            </w:r>
          </w:p>
        </w:tc>
        <w:tc>
          <w:tcPr>
            <w:tcW w:w="845" w:type="dxa"/>
            <w:tcBorders>
              <w:top w:val="single" w:sz="8" w:space="0" w:color="000000"/>
              <w:bottom w:val="single" w:sz="8" w:space="0" w:color="000000"/>
              <w:right w:val="single" w:sz="8" w:space="0" w:color="000000"/>
            </w:tcBorders>
            <w:shd w:val="clear" w:color="auto" w:fill="D0CECE"/>
          </w:tcPr>
          <w:p w14:paraId="5215391F" w14:textId="77777777" w:rsidR="004513CB" w:rsidRDefault="00787807">
            <w:pPr>
              <w:spacing w:after="60"/>
              <w:jc w:val="both"/>
            </w:pPr>
            <w:r>
              <w:rPr>
                <w:rFonts w:ascii="Times New Roman" w:hAnsi="Times New Roman" w:cs="Times New Roman"/>
                <w:color w:val="000000"/>
                <w:sz w:val="24"/>
                <w:szCs w:val="24"/>
                <w:lang w:val="hr-HR"/>
              </w:rPr>
              <w:t>Da/Ne</w:t>
            </w:r>
          </w:p>
        </w:tc>
        <w:tc>
          <w:tcPr>
            <w:tcW w:w="2005" w:type="dxa"/>
            <w:tcBorders>
              <w:top w:val="single" w:sz="8" w:space="0" w:color="000000"/>
              <w:bottom w:val="single" w:sz="8" w:space="0" w:color="000000"/>
              <w:right w:val="single" w:sz="8" w:space="0" w:color="000000"/>
            </w:tcBorders>
            <w:shd w:val="clear" w:color="auto" w:fill="D0CECE"/>
          </w:tcPr>
          <w:p w14:paraId="133D2891" w14:textId="77777777" w:rsidR="004513CB" w:rsidRDefault="00787807">
            <w:pPr>
              <w:spacing w:after="60"/>
              <w:jc w:val="both"/>
            </w:pPr>
            <w:r>
              <w:rPr>
                <w:rFonts w:ascii="Times New Roman" w:hAnsi="Times New Roman" w:cs="Times New Roman"/>
                <w:sz w:val="24"/>
                <w:szCs w:val="24"/>
                <w:lang w:val="hr-HR"/>
              </w:rPr>
              <w:t>Obrazloženje</w:t>
            </w:r>
          </w:p>
        </w:tc>
      </w:tr>
      <w:tr w:rsidR="004513CB" w14:paraId="1570097C" w14:textId="77777777">
        <w:tc>
          <w:tcPr>
            <w:tcW w:w="6176" w:type="dxa"/>
            <w:tcBorders>
              <w:left w:val="single" w:sz="8" w:space="0" w:color="000000"/>
              <w:bottom w:val="single" w:sz="8" w:space="0" w:color="000000"/>
              <w:right w:val="single" w:sz="8" w:space="0" w:color="000000"/>
            </w:tcBorders>
          </w:tcPr>
          <w:p w14:paraId="2B63F421" w14:textId="77777777" w:rsidR="004513CB" w:rsidRDefault="00787807">
            <w:pPr>
              <w:spacing w:after="60"/>
              <w:jc w:val="both"/>
            </w:pPr>
            <w:r>
              <w:rPr>
                <w:rFonts w:ascii="Times New Roman" w:hAnsi="Times New Roman" w:cs="Times New Roman"/>
                <w:sz w:val="24"/>
                <w:szCs w:val="24"/>
                <w:lang w:val="hr-HR"/>
              </w:rPr>
              <w:t>Je li projektni prijedlog u skladu sa Zakonom o sustavu civilne zaštite (NN 82/15, 118/18, 31/20</w:t>
            </w:r>
            <w:r>
              <w:rPr>
                <w:rFonts w:ascii="Times New Roman" w:hAnsi="Times New Roman" w:cs="Times New Roman"/>
                <w:i/>
                <w:iCs/>
                <w:sz w:val="24"/>
                <w:szCs w:val="24"/>
                <w:lang w:val="hr-HR"/>
              </w:rPr>
              <w:t>, 20/21 i 114/22</w:t>
            </w:r>
            <w:r>
              <w:rPr>
                <w:rFonts w:ascii="Times New Roman" w:hAnsi="Times New Roman" w:cs="Times New Roman"/>
                <w:sz w:val="24"/>
                <w:szCs w:val="24"/>
                <w:lang w:val="hr-HR"/>
              </w:rPr>
              <w:t>)?</w:t>
            </w:r>
            <w:r>
              <w:rPr>
                <w:rFonts w:ascii="Times New Roman" w:hAnsi="Times New Roman" w:cs="Times New Roman"/>
                <w:i/>
                <w:iCs/>
                <w:sz w:val="24"/>
                <w:szCs w:val="24"/>
                <w:lang w:val="hr-HR"/>
              </w:rPr>
              <w:t xml:space="preserve">  </w:t>
            </w:r>
          </w:p>
        </w:tc>
        <w:tc>
          <w:tcPr>
            <w:tcW w:w="845" w:type="dxa"/>
            <w:tcBorders>
              <w:bottom w:val="single" w:sz="8" w:space="0" w:color="000000"/>
              <w:right w:val="single" w:sz="8" w:space="0" w:color="000000"/>
            </w:tcBorders>
          </w:tcPr>
          <w:p w14:paraId="349950E2" w14:textId="77777777" w:rsidR="004513CB" w:rsidRDefault="004513CB">
            <w:pPr>
              <w:spacing w:after="60"/>
              <w:jc w:val="both"/>
            </w:pPr>
          </w:p>
        </w:tc>
        <w:tc>
          <w:tcPr>
            <w:tcW w:w="2005" w:type="dxa"/>
            <w:tcBorders>
              <w:bottom w:val="single" w:sz="8" w:space="0" w:color="000000"/>
              <w:right w:val="single" w:sz="8" w:space="0" w:color="000000"/>
            </w:tcBorders>
          </w:tcPr>
          <w:p w14:paraId="78C0BF19" w14:textId="77777777" w:rsidR="004513CB" w:rsidRDefault="00787807">
            <w:pPr>
              <w:spacing w:after="60"/>
            </w:pPr>
            <w:r>
              <w:rPr>
                <w:rFonts w:ascii="Times New Roman" w:hAnsi="Times New Roman" w:cs="Times New Roman"/>
                <w:i/>
                <w:sz w:val="24"/>
                <w:szCs w:val="24"/>
                <w:lang w:val="hr-HR"/>
              </w:rPr>
              <w:t>Molimo kratko obrazložite.</w:t>
            </w:r>
          </w:p>
        </w:tc>
      </w:tr>
    </w:tbl>
    <w:p w14:paraId="0628A701" w14:textId="216AE8DA" w:rsidR="004513CB" w:rsidRDefault="004513CB">
      <w:pPr>
        <w:jc w:val="both"/>
        <w:rPr>
          <w:rFonts w:ascii="Times New Roman" w:hAnsi="Times New Roman" w:cs="Times New Roman"/>
          <w:b/>
          <w:bCs/>
          <w:sz w:val="24"/>
          <w:szCs w:val="24"/>
          <w:lang w:val="hr-HR"/>
        </w:rPr>
      </w:pPr>
    </w:p>
    <w:p w14:paraId="1D73ADA4" w14:textId="5A35DFC3" w:rsidR="00621EDC" w:rsidRDefault="00621EDC">
      <w:pPr>
        <w:jc w:val="both"/>
        <w:rPr>
          <w:rFonts w:ascii="Times New Roman" w:hAnsi="Times New Roman" w:cs="Times New Roman"/>
          <w:b/>
          <w:bCs/>
          <w:sz w:val="24"/>
          <w:szCs w:val="24"/>
          <w:lang w:val="hr-HR"/>
        </w:rPr>
      </w:pPr>
    </w:p>
    <w:p w14:paraId="5FD6117B" w14:textId="74C98057" w:rsidR="00621EDC" w:rsidRDefault="00621EDC">
      <w:pPr>
        <w:jc w:val="both"/>
        <w:rPr>
          <w:rFonts w:ascii="Times New Roman" w:hAnsi="Times New Roman" w:cs="Times New Roman"/>
          <w:b/>
          <w:bCs/>
          <w:sz w:val="24"/>
          <w:szCs w:val="24"/>
          <w:lang w:val="hr-HR"/>
        </w:rPr>
      </w:pPr>
    </w:p>
    <w:p w14:paraId="714D902D" w14:textId="72FBABD8" w:rsidR="00621EDC" w:rsidRDefault="00621EDC">
      <w:pPr>
        <w:jc w:val="both"/>
        <w:rPr>
          <w:rFonts w:ascii="Times New Roman" w:hAnsi="Times New Roman" w:cs="Times New Roman"/>
          <w:b/>
          <w:bCs/>
          <w:sz w:val="24"/>
          <w:szCs w:val="24"/>
          <w:lang w:val="hr-HR"/>
        </w:rPr>
      </w:pPr>
    </w:p>
    <w:p w14:paraId="3BFC75E1" w14:textId="77777777" w:rsidR="00621EDC" w:rsidRDefault="00621EDC">
      <w:pPr>
        <w:jc w:val="both"/>
        <w:rPr>
          <w:rFonts w:ascii="Times New Roman" w:hAnsi="Times New Roman" w:cs="Times New Roman"/>
          <w:b/>
          <w:bCs/>
          <w:sz w:val="24"/>
          <w:szCs w:val="24"/>
          <w:lang w:val="hr-HR"/>
        </w:rPr>
      </w:pPr>
    </w:p>
    <w:tbl>
      <w:tblPr>
        <w:tblStyle w:val="Reetkatablice"/>
        <w:tblW w:w="5000" w:type="pct"/>
        <w:tblLayout w:type="fixed"/>
        <w:tblLook w:val="04A0" w:firstRow="1" w:lastRow="0" w:firstColumn="1" w:lastColumn="0" w:noHBand="0" w:noVBand="1"/>
      </w:tblPr>
      <w:tblGrid>
        <w:gridCol w:w="9242"/>
      </w:tblGrid>
      <w:tr w:rsidR="004513CB" w14:paraId="504EDD93" w14:textId="77777777">
        <w:tc>
          <w:tcPr>
            <w:tcW w:w="9026" w:type="dxa"/>
          </w:tcPr>
          <w:p w14:paraId="609B7361" w14:textId="77777777" w:rsidR="004513CB" w:rsidRDefault="004513CB">
            <w:pPr>
              <w:spacing w:after="0" w:line="240" w:lineRule="auto"/>
              <w:rPr>
                <w:rFonts w:ascii="Times New Roman" w:hAnsi="Times New Roman" w:cs="Times New Roman"/>
                <w:sz w:val="24"/>
                <w:szCs w:val="24"/>
                <w:lang w:val="hr-HR"/>
              </w:rPr>
            </w:pPr>
          </w:p>
          <w:p w14:paraId="46A63BE9" w14:textId="77777777" w:rsidR="004513CB" w:rsidRDefault="00787807">
            <w:pPr>
              <w:spacing w:after="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U __________________, dana __________________</w:t>
            </w:r>
          </w:p>
          <w:p w14:paraId="72553428" w14:textId="77777777" w:rsidR="004513CB" w:rsidRDefault="00787807">
            <w:pPr>
              <w:spacing w:after="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&lt; upisati mjesto &gt;                         &lt; upisati datum &gt;</w:t>
            </w:r>
          </w:p>
          <w:p w14:paraId="49BECC8E" w14:textId="77777777" w:rsidR="004513CB" w:rsidRDefault="004513CB">
            <w:pPr>
              <w:spacing w:after="0" w:line="240" w:lineRule="auto"/>
              <w:rPr>
                <w:rFonts w:ascii="Times New Roman" w:hAnsi="Times New Roman" w:cs="Times New Roman"/>
                <w:sz w:val="24"/>
                <w:szCs w:val="24"/>
                <w:lang w:val="hr-HR"/>
              </w:rPr>
            </w:pPr>
          </w:p>
          <w:p w14:paraId="37BA3E53" w14:textId="77777777" w:rsidR="004513CB" w:rsidRDefault="00787807">
            <w:pPr>
              <w:spacing w:after="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_____________________________________________________________________</w:t>
            </w:r>
          </w:p>
          <w:p w14:paraId="7EF5CEB7" w14:textId="77777777" w:rsidR="004513CB" w:rsidRDefault="00787807">
            <w:pPr>
              <w:spacing w:after="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&lt; upisati naziv Prijavitelja &gt;</w:t>
            </w:r>
          </w:p>
          <w:p w14:paraId="37083725" w14:textId="77777777" w:rsidR="004513CB" w:rsidRDefault="004513CB">
            <w:pPr>
              <w:spacing w:after="0" w:line="240" w:lineRule="auto"/>
              <w:rPr>
                <w:rFonts w:ascii="Times New Roman" w:hAnsi="Times New Roman" w:cs="Times New Roman"/>
                <w:sz w:val="24"/>
                <w:szCs w:val="24"/>
                <w:lang w:val="hr-HR"/>
              </w:rPr>
            </w:pPr>
          </w:p>
          <w:p w14:paraId="5138593D" w14:textId="77777777" w:rsidR="004513CB" w:rsidRDefault="00787807">
            <w:pPr>
              <w:spacing w:after="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_____________________________________________________________________</w:t>
            </w:r>
          </w:p>
          <w:p w14:paraId="79C447FB" w14:textId="77777777" w:rsidR="004513CB" w:rsidRDefault="00787807">
            <w:pPr>
              <w:spacing w:after="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&lt; upisati ime i prezime osobe po zakonu ovlaštene za zastupanje Prijavitelja &gt;</w:t>
            </w:r>
          </w:p>
          <w:p w14:paraId="7A0A6BAE" w14:textId="77777777" w:rsidR="004513CB" w:rsidRDefault="004513CB">
            <w:pPr>
              <w:spacing w:after="0" w:line="240" w:lineRule="auto"/>
              <w:rPr>
                <w:rFonts w:ascii="Times New Roman" w:hAnsi="Times New Roman" w:cs="Times New Roman"/>
                <w:sz w:val="24"/>
                <w:szCs w:val="24"/>
                <w:lang w:val="hr-HR"/>
              </w:rPr>
            </w:pPr>
          </w:p>
          <w:p w14:paraId="7CD1EA05" w14:textId="77777777" w:rsidR="004513CB" w:rsidRDefault="00787807">
            <w:pPr>
              <w:spacing w:after="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____________________________________</w:t>
            </w:r>
          </w:p>
          <w:p w14:paraId="1C0BACBE" w14:textId="77777777" w:rsidR="004513CB" w:rsidRDefault="00787807">
            <w:pPr>
              <w:spacing w:after="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&lt; funkcija &gt;</w:t>
            </w:r>
          </w:p>
          <w:p w14:paraId="06EEB04C" w14:textId="77777777" w:rsidR="004513CB" w:rsidRDefault="004513CB">
            <w:pPr>
              <w:spacing w:after="0" w:line="240" w:lineRule="auto"/>
              <w:rPr>
                <w:rFonts w:ascii="Times New Roman" w:hAnsi="Times New Roman" w:cs="Times New Roman"/>
                <w:sz w:val="24"/>
                <w:szCs w:val="24"/>
                <w:lang w:val="hr-HR"/>
              </w:rPr>
            </w:pPr>
          </w:p>
          <w:p w14:paraId="0DEDFABA" w14:textId="77777777" w:rsidR="004513CB" w:rsidRDefault="00787807">
            <w:pPr>
              <w:spacing w:after="0" w:line="240" w:lineRule="auto"/>
              <w:rPr>
                <w:rFonts w:ascii="Times New Roman" w:hAnsi="Times New Roman" w:cs="Times New Roman"/>
                <w:sz w:val="24"/>
                <w:szCs w:val="24"/>
                <w:lang w:val="hr-HR"/>
              </w:rPr>
            </w:pPr>
            <w:r>
              <w:rPr>
                <w:rFonts w:ascii="Times New Roman" w:eastAsia="Calibri" w:hAnsi="Times New Roman" w:cs="Times New Roman"/>
                <w:sz w:val="24"/>
                <w:szCs w:val="24"/>
                <w:lang w:val="hr-HR"/>
              </w:rPr>
              <w:t xml:space="preserve">_______________________________________________________ </w:t>
            </w:r>
          </w:p>
          <w:p w14:paraId="7DB85E00" w14:textId="77777777" w:rsidR="004513CB" w:rsidRDefault="00787807">
            <w:pPr>
              <w:spacing w:after="0" w:line="240" w:lineRule="auto"/>
              <w:rPr>
                <w:rFonts w:ascii="Times New Roman" w:hAnsi="Times New Roman" w:cs="Times New Roman"/>
                <w:i/>
                <w:iCs/>
                <w:sz w:val="24"/>
                <w:szCs w:val="24"/>
                <w:lang w:val="hr-HR"/>
              </w:rPr>
            </w:pPr>
            <w:r>
              <w:rPr>
                <w:rFonts w:ascii="Times New Roman" w:eastAsia="Calibri" w:hAnsi="Times New Roman" w:cs="Times New Roman"/>
                <w:i/>
                <w:iCs/>
                <w:sz w:val="24"/>
                <w:szCs w:val="24"/>
                <w:lang w:val="hr-HR"/>
              </w:rPr>
              <w:t>&lt; potpis i pečat &gt;</w:t>
            </w:r>
          </w:p>
          <w:p w14:paraId="24FB1B31" w14:textId="77777777" w:rsidR="004513CB" w:rsidRDefault="004513CB">
            <w:pPr>
              <w:spacing w:after="0" w:line="240" w:lineRule="auto"/>
              <w:rPr>
                <w:rFonts w:ascii="Times New Roman" w:hAnsi="Times New Roman" w:cs="Times New Roman"/>
                <w:i/>
                <w:iCs/>
                <w:sz w:val="24"/>
                <w:szCs w:val="24"/>
                <w:lang w:val="hr-HR"/>
              </w:rPr>
            </w:pPr>
            <w:bookmarkStart w:id="0" w:name="_Hlk109499599"/>
            <w:bookmarkEnd w:id="0"/>
          </w:p>
        </w:tc>
      </w:tr>
    </w:tbl>
    <w:p w14:paraId="7C9721C5" w14:textId="77777777" w:rsidR="004513CB" w:rsidRDefault="004513CB">
      <w:pPr>
        <w:jc w:val="both"/>
        <w:rPr>
          <w:rFonts w:ascii="Times New Roman" w:hAnsi="Times New Roman" w:cs="Times New Roman"/>
          <w:b/>
          <w:bCs/>
          <w:sz w:val="24"/>
          <w:szCs w:val="24"/>
          <w:lang w:val="hr-HR"/>
        </w:rPr>
      </w:pPr>
    </w:p>
    <w:p w14:paraId="4CF78CCF" w14:textId="77777777" w:rsidR="004513CB" w:rsidRDefault="004513CB">
      <w:pPr>
        <w:jc w:val="both"/>
        <w:rPr>
          <w:rFonts w:ascii="Times New Roman" w:hAnsi="Times New Roman" w:cs="Times New Roman"/>
          <w:b/>
          <w:bCs/>
          <w:sz w:val="24"/>
          <w:szCs w:val="24"/>
          <w:lang w:val="hr-HR"/>
        </w:rPr>
      </w:pPr>
    </w:p>
    <w:p w14:paraId="4FE1BFFC" w14:textId="77777777" w:rsidR="004513CB" w:rsidRDefault="004513CB">
      <w:pPr>
        <w:jc w:val="both"/>
        <w:rPr>
          <w:rFonts w:ascii="Times New Roman" w:hAnsi="Times New Roman" w:cs="Times New Roman"/>
          <w:sz w:val="24"/>
          <w:szCs w:val="24"/>
          <w:lang w:val="hr-HR"/>
        </w:rPr>
      </w:pPr>
    </w:p>
    <w:sectPr w:rsidR="004513CB">
      <w:headerReference w:type="default" r:id="rId14"/>
      <w:footerReference w:type="default" r:id="rId15"/>
      <w:headerReference w:type="first" r:id="rId16"/>
      <w:footerReference w:type="first" r:id="rId17"/>
      <w:pgSz w:w="11906" w:h="16838"/>
      <w:pgMar w:top="1440" w:right="1440" w:bottom="1440" w:left="1440"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E68291" w14:textId="77777777" w:rsidR="006D53E3" w:rsidRDefault="006D53E3">
      <w:pPr>
        <w:spacing w:after="0" w:line="240" w:lineRule="auto"/>
      </w:pPr>
      <w:r>
        <w:separator/>
      </w:r>
    </w:p>
  </w:endnote>
  <w:endnote w:type="continuationSeparator" w:id="0">
    <w:p w14:paraId="283B04B9" w14:textId="77777777" w:rsidR="006D53E3" w:rsidRDefault="006D53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EE"/>
    <w:family w:val="modern"/>
    <w:pitch w:val="fixed"/>
    <w:sig w:usb0="E00006FF" w:usb1="0000FCFF" w:usb2="00000001" w:usb3="00000000" w:csb0="0000019F" w:csb1="00000000"/>
  </w:font>
  <w:font w:name="AngsanaUPC">
    <w:altName w:val="Leelawadee UI"/>
    <w:charset w:val="DE"/>
    <w:family w:val="roman"/>
    <w:pitch w:val="variable"/>
    <w:sig w:usb0="81000003" w:usb1="00000000" w:usb2="00000000" w:usb3="00000000" w:csb0="00010001" w:csb1="00000000"/>
  </w:font>
  <w:font w:name="Carlito">
    <w:altName w:val="Calibri"/>
    <w:charset w:val="00"/>
    <w:family w:val="auto"/>
    <w:pitch w:val="default"/>
  </w:font>
  <w:font w:name="DejaVu Sans">
    <w:altName w:val="Verdana"/>
    <w:charset w:val="00"/>
    <w:family w:val="auto"/>
    <w:pitch w:val="default"/>
  </w:font>
  <w:font w:name="Lucida Sans Unicode">
    <w:panose1 w:val="020B0602030504020204"/>
    <w:charset w:val="EE"/>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TimesNewRomanPS-BoldMT">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8636285"/>
      <w:docPartObj>
        <w:docPartGallery w:val="Page Numbers (Top of Page)"/>
        <w:docPartUnique/>
      </w:docPartObj>
    </w:sdtPr>
    <w:sdtEndPr/>
    <w:sdtContent>
      <w:p w14:paraId="58144932" w14:textId="1B3A2606" w:rsidR="004513CB" w:rsidRDefault="00787807">
        <w:pPr>
          <w:pStyle w:val="Podnoje"/>
          <w:jc w:val="center"/>
          <w:rPr>
            <w:lang w:val="hr-HR"/>
          </w:rPr>
        </w:pPr>
        <w:r>
          <w:rPr>
            <w:rFonts w:ascii="Times New Roman" w:hAnsi="Times New Roman" w:cs="Times New Roman"/>
            <w:sz w:val="18"/>
            <w:szCs w:val="18"/>
            <w:lang w:val="hr-HR"/>
          </w:rPr>
          <w:t xml:space="preserve">Stranica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PAGE </w:instrText>
        </w:r>
        <w:r>
          <w:rPr>
            <w:rFonts w:ascii="Times New Roman" w:hAnsi="Times New Roman" w:cs="Times New Roman"/>
            <w:bCs/>
            <w:sz w:val="18"/>
            <w:szCs w:val="18"/>
            <w:lang w:val="hr-HR"/>
          </w:rPr>
          <w:fldChar w:fldCharType="separate"/>
        </w:r>
        <w:r w:rsidR="00621EDC">
          <w:rPr>
            <w:rFonts w:ascii="Times New Roman" w:hAnsi="Times New Roman" w:cs="Times New Roman"/>
            <w:bCs/>
            <w:noProof/>
            <w:sz w:val="18"/>
            <w:szCs w:val="18"/>
            <w:lang w:val="hr-HR"/>
          </w:rPr>
          <w:t>2</w:t>
        </w:r>
        <w:r>
          <w:rPr>
            <w:rFonts w:ascii="Times New Roman" w:hAnsi="Times New Roman" w:cs="Times New Roman"/>
            <w:bCs/>
            <w:sz w:val="18"/>
            <w:szCs w:val="18"/>
            <w:lang w:val="hr-HR"/>
          </w:rPr>
          <w:fldChar w:fldCharType="end"/>
        </w:r>
        <w:r>
          <w:rPr>
            <w:rFonts w:ascii="Times New Roman" w:hAnsi="Times New Roman" w:cs="Times New Roman"/>
            <w:sz w:val="18"/>
            <w:szCs w:val="18"/>
            <w:lang w:val="hr-HR"/>
          </w:rPr>
          <w:t xml:space="preserve"> od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NUMPAGES </w:instrText>
        </w:r>
        <w:r>
          <w:rPr>
            <w:rFonts w:ascii="Times New Roman" w:hAnsi="Times New Roman" w:cs="Times New Roman"/>
            <w:bCs/>
            <w:sz w:val="18"/>
            <w:szCs w:val="18"/>
            <w:lang w:val="hr-HR"/>
          </w:rPr>
          <w:fldChar w:fldCharType="separate"/>
        </w:r>
        <w:r w:rsidR="00621EDC">
          <w:rPr>
            <w:rFonts w:ascii="Times New Roman" w:hAnsi="Times New Roman" w:cs="Times New Roman"/>
            <w:bCs/>
            <w:noProof/>
            <w:sz w:val="18"/>
            <w:szCs w:val="18"/>
            <w:lang w:val="hr-HR"/>
          </w:rPr>
          <w:t>7</w:t>
        </w:r>
        <w:r>
          <w:rPr>
            <w:rFonts w:ascii="Times New Roman" w:hAnsi="Times New Roman" w:cs="Times New Roman"/>
            <w:bCs/>
            <w:sz w:val="18"/>
            <w:szCs w:val="18"/>
            <w:lang w:val="hr-HR"/>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9852044"/>
      <w:docPartObj>
        <w:docPartGallery w:val="Page Numbers (Top of Page)"/>
        <w:docPartUnique/>
      </w:docPartObj>
    </w:sdtPr>
    <w:sdtEndPr/>
    <w:sdtContent>
      <w:p w14:paraId="3ED5F821" w14:textId="77777777" w:rsidR="004513CB" w:rsidRDefault="00787807">
        <w:pPr>
          <w:pStyle w:val="Podnoje"/>
          <w:jc w:val="center"/>
          <w:rPr>
            <w:lang w:val="hr-HR"/>
          </w:rPr>
        </w:pPr>
        <w:r>
          <w:rPr>
            <w:rFonts w:ascii="Times New Roman" w:hAnsi="Times New Roman" w:cs="Times New Roman"/>
            <w:sz w:val="18"/>
            <w:szCs w:val="18"/>
            <w:lang w:val="hr-HR"/>
          </w:rPr>
          <w:t xml:space="preserve">Stranica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PAGE </w:instrText>
        </w:r>
        <w:r>
          <w:rPr>
            <w:rFonts w:ascii="Times New Roman" w:hAnsi="Times New Roman" w:cs="Times New Roman"/>
            <w:bCs/>
            <w:sz w:val="18"/>
            <w:szCs w:val="18"/>
            <w:lang w:val="hr-HR"/>
          </w:rPr>
          <w:fldChar w:fldCharType="separate"/>
        </w:r>
        <w:r>
          <w:rPr>
            <w:rFonts w:ascii="Times New Roman" w:hAnsi="Times New Roman" w:cs="Times New Roman"/>
            <w:bCs/>
            <w:sz w:val="18"/>
            <w:szCs w:val="18"/>
            <w:lang w:val="hr-HR"/>
          </w:rPr>
          <w:t>2</w:t>
        </w:r>
        <w:r>
          <w:rPr>
            <w:rFonts w:ascii="Times New Roman" w:hAnsi="Times New Roman" w:cs="Times New Roman"/>
            <w:bCs/>
            <w:sz w:val="18"/>
            <w:szCs w:val="18"/>
            <w:lang w:val="hr-HR"/>
          </w:rPr>
          <w:fldChar w:fldCharType="end"/>
        </w:r>
        <w:r>
          <w:rPr>
            <w:rFonts w:ascii="Times New Roman" w:hAnsi="Times New Roman" w:cs="Times New Roman"/>
            <w:sz w:val="18"/>
            <w:szCs w:val="18"/>
            <w:lang w:val="hr-HR"/>
          </w:rPr>
          <w:t xml:space="preserve"> od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NUMPAGES </w:instrText>
        </w:r>
        <w:r>
          <w:rPr>
            <w:rFonts w:ascii="Times New Roman" w:hAnsi="Times New Roman" w:cs="Times New Roman"/>
            <w:bCs/>
            <w:sz w:val="18"/>
            <w:szCs w:val="18"/>
            <w:lang w:val="hr-HR"/>
          </w:rPr>
          <w:fldChar w:fldCharType="separate"/>
        </w:r>
        <w:r>
          <w:rPr>
            <w:rFonts w:ascii="Times New Roman" w:hAnsi="Times New Roman" w:cs="Times New Roman"/>
            <w:bCs/>
            <w:sz w:val="18"/>
            <w:szCs w:val="18"/>
            <w:lang w:val="hr-HR"/>
          </w:rPr>
          <w:t>7</w:t>
        </w:r>
        <w:r>
          <w:rPr>
            <w:rFonts w:ascii="Times New Roman" w:hAnsi="Times New Roman" w:cs="Times New Roman"/>
            <w:bCs/>
            <w:sz w:val="18"/>
            <w:szCs w:val="18"/>
            <w:lang w:val="hr-HR"/>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0480629"/>
      <w:docPartObj>
        <w:docPartGallery w:val="Page Numbers (Top of Page)"/>
        <w:docPartUnique/>
      </w:docPartObj>
    </w:sdtPr>
    <w:sdtEndPr/>
    <w:sdtContent>
      <w:p w14:paraId="2356696E" w14:textId="4FE92EF1" w:rsidR="004513CB" w:rsidRDefault="00787807">
        <w:pPr>
          <w:pStyle w:val="Podnoje"/>
          <w:jc w:val="center"/>
          <w:rPr>
            <w:lang w:val="hr-HR"/>
          </w:rPr>
        </w:pPr>
        <w:r>
          <w:rPr>
            <w:rFonts w:ascii="Times New Roman" w:hAnsi="Times New Roman" w:cs="Times New Roman"/>
            <w:sz w:val="18"/>
            <w:szCs w:val="18"/>
            <w:lang w:val="hr-HR"/>
          </w:rPr>
          <w:t xml:space="preserve">Stranica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PAGE </w:instrText>
        </w:r>
        <w:r>
          <w:rPr>
            <w:rFonts w:ascii="Times New Roman" w:hAnsi="Times New Roman" w:cs="Times New Roman"/>
            <w:bCs/>
            <w:sz w:val="18"/>
            <w:szCs w:val="18"/>
            <w:lang w:val="hr-HR"/>
          </w:rPr>
          <w:fldChar w:fldCharType="separate"/>
        </w:r>
        <w:r w:rsidR="00621EDC">
          <w:rPr>
            <w:rFonts w:ascii="Times New Roman" w:hAnsi="Times New Roman" w:cs="Times New Roman"/>
            <w:bCs/>
            <w:noProof/>
            <w:sz w:val="18"/>
            <w:szCs w:val="18"/>
            <w:lang w:val="hr-HR"/>
          </w:rPr>
          <w:t>7</w:t>
        </w:r>
        <w:r>
          <w:rPr>
            <w:rFonts w:ascii="Times New Roman" w:hAnsi="Times New Roman" w:cs="Times New Roman"/>
            <w:bCs/>
            <w:sz w:val="18"/>
            <w:szCs w:val="18"/>
            <w:lang w:val="hr-HR"/>
          </w:rPr>
          <w:fldChar w:fldCharType="end"/>
        </w:r>
        <w:r>
          <w:rPr>
            <w:rFonts w:ascii="Times New Roman" w:hAnsi="Times New Roman" w:cs="Times New Roman"/>
            <w:sz w:val="18"/>
            <w:szCs w:val="18"/>
            <w:lang w:val="hr-HR"/>
          </w:rPr>
          <w:t xml:space="preserve"> od </w:t>
        </w:r>
        <w:r>
          <w:rPr>
            <w:rFonts w:ascii="Times New Roman" w:hAnsi="Times New Roman" w:cs="Times New Roman"/>
            <w:bCs/>
            <w:sz w:val="18"/>
            <w:szCs w:val="18"/>
            <w:lang w:val="hr-HR"/>
          </w:rPr>
          <w:fldChar w:fldCharType="begin"/>
        </w:r>
        <w:r>
          <w:rPr>
            <w:rFonts w:ascii="Times New Roman" w:hAnsi="Times New Roman" w:cs="Times New Roman"/>
            <w:bCs/>
            <w:sz w:val="18"/>
            <w:szCs w:val="18"/>
            <w:lang w:val="hr-HR"/>
          </w:rPr>
          <w:instrText xml:space="preserve"> NUMPAGES </w:instrText>
        </w:r>
        <w:r>
          <w:rPr>
            <w:rFonts w:ascii="Times New Roman" w:hAnsi="Times New Roman" w:cs="Times New Roman"/>
            <w:bCs/>
            <w:sz w:val="18"/>
            <w:szCs w:val="18"/>
            <w:lang w:val="hr-HR"/>
          </w:rPr>
          <w:fldChar w:fldCharType="separate"/>
        </w:r>
        <w:r w:rsidR="00621EDC">
          <w:rPr>
            <w:rFonts w:ascii="Times New Roman" w:hAnsi="Times New Roman" w:cs="Times New Roman"/>
            <w:bCs/>
            <w:noProof/>
            <w:sz w:val="18"/>
            <w:szCs w:val="18"/>
            <w:lang w:val="hr-HR"/>
          </w:rPr>
          <w:t>7</w:t>
        </w:r>
        <w:r>
          <w:rPr>
            <w:rFonts w:ascii="Times New Roman" w:hAnsi="Times New Roman" w:cs="Times New Roman"/>
            <w:bCs/>
            <w:sz w:val="18"/>
            <w:szCs w:val="18"/>
            <w:lang w:val="hr-HR"/>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64715" w14:textId="77777777" w:rsidR="004513CB" w:rsidRDefault="004513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8F9AFC" w14:textId="77777777" w:rsidR="006D53E3" w:rsidRDefault="006D53E3">
      <w:r>
        <w:separator/>
      </w:r>
    </w:p>
  </w:footnote>
  <w:footnote w:type="continuationSeparator" w:id="0">
    <w:p w14:paraId="5F5B5958" w14:textId="77777777" w:rsidR="006D53E3" w:rsidRDefault="006D53E3">
      <w:r>
        <w:continuationSeparator/>
      </w:r>
    </w:p>
  </w:footnote>
  <w:footnote w:id="1">
    <w:p w14:paraId="41E6D1D8" w14:textId="77777777" w:rsidR="004513CB" w:rsidRDefault="00787807">
      <w:pPr>
        <w:pStyle w:val="Tekstfusnote"/>
        <w:jc w:val="both"/>
        <w:rPr>
          <w:rFonts w:ascii="Times New Roman" w:hAnsi="Times New Roman" w:cs="Times New Roman"/>
          <w:lang w:val="hr-HR"/>
        </w:rPr>
      </w:pPr>
      <w:r>
        <w:rPr>
          <w:rStyle w:val="FootnoteCharacters"/>
        </w:rPr>
        <w:footnoteRef/>
      </w:r>
      <w:r>
        <w:rPr>
          <w:rFonts w:ascii="Times New Roman" w:hAnsi="Times New Roman" w:cs="Times New Roman"/>
          <w:lang w:val="hr-HR"/>
        </w:rPr>
        <w:t xml:space="preserve"> Osim projekata u okviru ove mjere u proizvodnji električne i/ili toplinske energije, kao i povezane infrastrukture za prijenos i distribuciju, koji koriste prirodni plin, koji su u skladu s uvjetima navedenim u Prilogu III Tehničkih smjernica o primjeni načela nenanošenja bitne štete u okviru Uredbe o Mehanizmu za oporavak i otpornost (2021/C 58/01).</w:t>
      </w:r>
    </w:p>
  </w:footnote>
  <w:footnote w:id="2">
    <w:p w14:paraId="4F0D1892" w14:textId="77777777" w:rsidR="004513CB" w:rsidRDefault="00787807">
      <w:pPr>
        <w:pStyle w:val="Tekstfusnote"/>
        <w:jc w:val="both"/>
        <w:rPr>
          <w:rFonts w:ascii="Times New Roman" w:hAnsi="Times New Roman" w:cs="Times New Roman"/>
          <w:lang w:val="hr-HR"/>
        </w:rPr>
      </w:pPr>
      <w:r>
        <w:rPr>
          <w:rStyle w:val="FootnoteCharacters"/>
        </w:rPr>
        <w:footnoteRef/>
      </w:r>
      <w:r>
        <w:rPr>
          <w:rFonts w:ascii="Times New Roman" w:hAnsi="Times New Roman" w:cs="Times New Roman"/>
          <w:lang w:val="hr-HR"/>
        </w:rPr>
        <w:t xml:space="preserve"> Kada podržana aktivnost postiže predviđene emisije stakleničkih plinova koje nisu značajno niže od relevantnih referentnih vrijednosti, potrebno je dati objašnjenje razloga zašto to nije moguće. Referentne vrijednosti uspostavljene za slobodnu alokaciju aktivnosti koje spadaju u opseg Sustava trgovanja emisijama, kako je navedeno u Provedbenoj uredbi Komisije (EU) 2021/447.</w:t>
      </w:r>
    </w:p>
  </w:footnote>
  <w:footnote w:id="3">
    <w:p w14:paraId="44746F5B" w14:textId="77777777" w:rsidR="004513CB" w:rsidRDefault="00787807">
      <w:pPr>
        <w:pStyle w:val="Tekstfusnote"/>
        <w:jc w:val="both"/>
        <w:rPr>
          <w:rFonts w:ascii="Times New Roman" w:hAnsi="Times New Roman" w:cs="Times New Roman"/>
          <w:lang w:val="hr-HR"/>
        </w:rPr>
      </w:pPr>
      <w:r>
        <w:rPr>
          <w:rStyle w:val="FootnoteCharacters"/>
        </w:rPr>
        <w:footnoteRef/>
      </w:r>
      <w:r>
        <w:rPr>
          <w:rFonts w:ascii="Times New Roman" w:hAnsi="Times New Roman" w:cs="Times New Roman"/>
          <w:lang w:val="hr-HR"/>
        </w:rPr>
        <w:t xml:space="preserve"> Ovo isključenje ne odnosi se na radnje u okviru ove mjere u postrojenjima koja su isključivo namijenjena tretiranju opasnog otpada koji se ne može reciklirati, te na postojeća postrojenja, gdje su radnje u okviru ove mjere u svrhu povećanja energetske učinkovitosti, hvatanja ispušnih plinova za skladištenje ili korištenje ili obnavljanje materijala iz pepela nastalog spaljivanjem, pod uvjetom da takve radnje u okviru ove mjere ne rezultiraju povećanjem kapaciteta za preradu otpada u postrojenjima ili produljenjem životnog vijeka postrojenja; za što se pružaju dokazi na razini postrojenja.</w:t>
      </w:r>
    </w:p>
  </w:footnote>
  <w:footnote w:id="4">
    <w:p w14:paraId="41E0D97D" w14:textId="77777777" w:rsidR="004513CB" w:rsidRDefault="00787807">
      <w:pPr>
        <w:pStyle w:val="Tekstfusnote"/>
        <w:jc w:val="both"/>
        <w:rPr>
          <w:rFonts w:ascii="Times New Roman" w:hAnsi="Times New Roman" w:cs="Times New Roman"/>
          <w:lang w:val="hr-HR"/>
        </w:rPr>
      </w:pPr>
      <w:r>
        <w:rPr>
          <w:rStyle w:val="FootnoteCharacters"/>
        </w:rPr>
        <w:footnoteRef/>
      </w:r>
      <w:r>
        <w:rPr>
          <w:rFonts w:ascii="Times New Roman" w:hAnsi="Times New Roman" w:cs="Times New Roman"/>
          <w:lang w:val="hr-HR"/>
        </w:rPr>
        <w:t xml:space="preserve"> Ovo isključenje ne odnosi se na radnje u okviru ove mjere u postojećim postrojenjima za mehaničku biološku obradu, gdje su radnje u okviru ove mjere u svrhu povećanja energetske učinkovitosti ili naknadne ugradnje u operacijama recikliranja odvojenog otpada za kompostiranje biootpada i anaerobne digestije bio-otpada, pod uvjetom da takve radnje u okviru ove mjere ne rezultiraju povećanjem kapaciteta za preradu otpada u postrojenjima ili produljenjem životnog vijeka postrojenja; za što se pružaju dokazi na razini postrojenja.</w:t>
      </w:r>
    </w:p>
  </w:footnote>
  <w:footnote w:id="5">
    <w:p w14:paraId="6A046BAC" w14:textId="77777777" w:rsidR="004513CB" w:rsidRDefault="00787807">
      <w:pPr>
        <w:pStyle w:val="Tekstfusnote"/>
        <w:jc w:val="both"/>
        <w:rPr>
          <w:rFonts w:ascii="Times New Roman" w:hAnsi="Times New Roman" w:cs="Times New Roman"/>
          <w:lang w:val="hr-HR"/>
        </w:rPr>
      </w:pPr>
      <w:r>
        <w:rPr>
          <w:rStyle w:val="FootnoteCharacters"/>
        </w:rPr>
        <w:footnoteRef/>
      </w:r>
      <w:r>
        <w:rPr>
          <w:rFonts w:ascii="Times New Roman" w:hAnsi="Times New Roman" w:cs="Times New Roman"/>
          <w:lang w:val="hr-HR"/>
        </w:rPr>
        <w:t xml:space="preserve"> Ako je odgovor na pitanje „Da” (4), treba dostaviti procjenu i detaljno objašnjenje o tome kako su ispunjeni/kako će se ispuniti svi uvjeti iz članka 4. stavka 7. Okvirne direktive o vodama. Ako je odgovor na pitanje „Ne”, obrazložite zašto se primjena iznimaka iz članka 4. stavka 7. ne smatra potrebnom (npr. dokazano je da su svi potencijalni učinci operacije privremeni ili beznačajni u smislu Okvirne direktive o vodama na razini vodnog tijela i nisu utvrđeni mogući kombinirani učinci ili da neće biti preostalog učinka na vodno tijelo ako se provedu utvrđene mjere ublažavanja itd.).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A52C1" w14:textId="1FC8D27D" w:rsidR="004513CB" w:rsidRDefault="00787807">
    <w:pPr>
      <w:tabs>
        <w:tab w:val="center" w:pos="4536"/>
        <w:tab w:val="right" w:pos="9072"/>
      </w:tabs>
      <w:spacing w:after="0" w:line="240" w:lineRule="auto"/>
      <w:rPr>
        <w:rFonts w:ascii="Calibri" w:eastAsia="Calibri" w:hAnsi="Calibri" w:cs="Times New Roman"/>
        <w:sz w:val="20"/>
        <w:szCs w:val="20"/>
        <w:lang w:val="hr-HR" w:eastAsia="hr-HR"/>
      </w:rPr>
    </w:pPr>
    <w:r>
      <w:rPr>
        <w:noProof/>
        <w:lang w:val="hr-HR" w:eastAsia="hr-HR"/>
      </w:rPr>
      <w:drawing>
        <wp:inline distT="0" distB="0" distL="0" distR="0" wp14:anchorId="79681766" wp14:editId="2267AEB5">
          <wp:extent cx="2109355" cy="590732"/>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noChangeArrowheads="1"/>
                  </pic:cNvPicPr>
                </pic:nvPicPr>
                <pic:blipFill>
                  <a:blip r:embed="rId1"/>
                  <a:stretch>
                    <a:fillRect/>
                  </a:stretch>
                </pic:blipFill>
                <pic:spPr bwMode="auto">
                  <a:xfrm>
                    <a:off x="0" y="0"/>
                    <a:ext cx="2130104" cy="596543"/>
                  </a:xfrm>
                  <a:prstGeom prst="rect">
                    <a:avLst/>
                  </a:prstGeom>
                </pic:spPr>
              </pic:pic>
            </a:graphicData>
          </a:graphic>
        </wp:inline>
      </w:drawing>
    </w:r>
    <w:r>
      <w:rPr>
        <w:rFonts w:ascii="Calibri" w:eastAsia="Calibri" w:hAnsi="Calibri" w:cs="Times New Roman"/>
        <w:sz w:val="20"/>
        <w:szCs w:val="20"/>
        <w:lang w:val="hr-HR" w:eastAsia="hr-HR"/>
      </w:rPr>
      <w:t xml:space="preserve">                             </w:t>
    </w:r>
  </w:p>
  <w:p w14:paraId="3D857FC5" w14:textId="77777777" w:rsidR="004513CB" w:rsidRDefault="004513CB">
    <w:pPr>
      <w:pStyle w:val="Zaglavlj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635B7" w14:textId="77777777" w:rsidR="004513CB" w:rsidRDefault="00787807">
    <w:pPr>
      <w:tabs>
        <w:tab w:val="center" w:pos="4536"/>
        <w:tab w:val="right" w:pos="9072"/>
      </w:tabs>
      <w:spacing w:after="0" w:line="240" w:lineRule="auto"/>
      <w:rPr>
        <w:rFonts w:ascii="Calibri" w:eastAsia="Calibri" w:hAnsi="Calibri" w:cs="Times New Roman"/>
        <w:sz w:val="20"/>
        <w:szCs w:val="20"/>
        <w:lang w:val="hr-HR" w:eastAsia="hr-HR"/>
      </w:rPr>
    </w:pPr>
    <w:r>
      <w:rPr>
        <w:noProof/>
        <w:lang w:val="hr-HR" w:eastAsia="hr-HR"/>
      </w:rPr>
      <w:drawing>
        <wp:inline distT="0" distB="0" distL="0" distR="0" wp14:anchorId="13C9C8DE" wp14:editId="3F2BB089">
          <wp:extent cx="2371725" cy="66421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ascii="Calibri" w:eastAsia="Calibri" w:hAnsi="Calibri" w:cs="Times New Roman"/>
        <w:sz w:val="20"/>
        <w:szCs w:val="20"/>
        <w:lang w:val="hr-HR" w:eastAsia="hr-HR"/>
      </w:rPr>
      <w:t xml:space="preserve">                             </w:t>
    </w:r>
    <w:r>
      <w:rPr>
        <w:noProof/>
        <w:lang w:val="hr-HR" w:eastAsia="hr-HR"/>
      </w:rPr>
      <w:drawing>
        <wp:inline distT="0" distB="0" distL="0" distR="0" wp14:anchorId="0A2040FA" wp14:editId="12697C0F">
          <wp:extent cx="2463165" cy="67691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p w14:paraId="56176108" w14:textId="77777777" w:rsidR="004513CB" w:rsidRDefault="004513CB">
    <w:pPr>
      <w:pStyle w:val="Zaglavlj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DE116" w14:textId="5F2FAFA6" w:rsidR="004513CB" w:rsidRDefault="00787807">
    <w:pPr>
      <w:tabs>
        <w:tab w:val="center" w:pos="4536"/>
        <w:tab w:val="right" w:pos="9072"/>
      </w:tabs>
      <w:spacing w:after="0" w:line="240" w:lineRule="auto"/>
      <w:rPr>
        <w:rFonts w:ascii="Calibri" w:eastAsia="Calibri" w:hAnsi="Calibri" w:cs="Times New Roman"/>
        <w:sz w:val="20"/>
        <w:szCs w:val="20"/>
        <w:lang w:val="hr-HR" w:eastAsia="hr-HR"/>
      </w:rPr>
    </w:pPr>
    <w:r>
      <w:rPr>
        <w:noProof/>
        <w:lang w:val="hr-HR" w:eastAsia="hr-HR"/>
      </w:rPr>
      <w:drawing>
        <wp:inline distT="0" distB="0" distL="0" distR="0" wp14:anchorId="73C8F8A1" wp14:editId="7FF726A1">
          <wp:extent cx="2371725" cy="664210"/>
          <wp:effectExtent l="0" t="0" r="0" b="0"/>
          <wp:docPr id="5" name="Picture 3 Copy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Copy 1"/>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ascii="Calibri" w:eastAsia="Calibri" w:hAnsi="Calibri" w:cs="Times New Roman"/>
        <w:sz w:val="20"/>
        <w:szCs w:val="20"/>
        <w:lang w:val="hr-HR" w:eastAsia="hr-HR"/>
      </w:rPr>
      <w:t xml:space="preserve">                             </w:t>
    </w:r>
  </w:p>
  <w:p w14:paraId="2020E6BB" w14:textId="77777777" w:rsidR="004513CB" w:rsidRDefault="004513CB">
    <w:pPr>
      <w:pStyle w:val="Zaglavlj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CF0C8" w14:textId="77777777" w:rsidR="004513CB" w:rsidRDefault="004513C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C835A6"/>
    <w:multiLevelType w:val="multilevel"/>
    <w:tmpl w:val="C89A4DB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9971227"/>
    <w:multiLevelType w:val="multilevel"/>
    <w:tmpl w:val="10166978"/>
    <w:lvl w:ilvl="0">
      <w:start w:val="1"/>
      <w:numFmt w:val="bullet"/>
      <w:pStyle w:val="bullets"/>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13958E5"/>
    <w:multiLevelType w:val="multilevel"/>
    <w:tmpl w:val="FE220C8C"/>
    <w:lvl w:ilvl="0">
      <w:start w:val="2"/>
      <w:numFmt w:val="bullet"/>
      <w:lvlText w:val="-"/>
      <w:lvlJc w:val="left"/>
      <w:pPr>
        <w:tabs>
          <w:tab w:val="num" w:pos="0"/>
        </w:tabs>
        <w:ind w:left="720" w:hanging="360"/>
      </w:pPr>
      <w:rPr>
        <w:rFonts w:ascii="Calibri" w:eastAsiaTheme="minorHAns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6B531B2D"/>
    <w:multiLevelType w:val="multilevel"/>
    <w:tmpl w:val="748C7BC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342367323">
    <w:abstractNumId w:val="0"/>
  </w:num>
  <w:num w:numId="2" w16cid:durableId="970475833">
    <w:abstractNumId w:val="3"/>
  </w:num>
  <w:num w:numId="3" w16cid:durableId="1552425216">
    <w:abstractNumId w:val="1"/>
  </w:num>
  <w:num w:numId="4" w16cid:durableId="11228460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513CB"/>
    <w:rsid w:val="0023794A"/>
    <w:rsid w:val="002E0921"/>
    <w:rsid w:val="004513CB"/>
    <w:rsid w:val="0049598D"/>
    <w:rsid w:val="004B7163"/>
    <w:rsid w:val="00621EDC"/>
    <w:rsid w:val="006D53E3"/>
    <w:rsid w:val="00787807"/>
    <w:rsid w:val="0084764E"/>
    <w:rsid w:val="008871E0"/>
    <w:rsid w:val="00BD646B"/>
    <w:rsid w:val="00D00C95"/>
    <w:rsid w:val="00DF452B"/>
    <w:rsid w:val="00E32D28"/>
    <w:rsid w:val="00E730E3"/>
    <w:rsid w:val="00F67D4E"/>
    <w:rsid w:val="00F87C48"/>
    <w:rsid w:val="00FC6258"/>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890497B"/>
  <w15:docId w15:val="{42F4BDED-7270-4F5B-AE51-39E39F660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Naslov1">
    <w:name w:val="heading 1"/>
    <w:basedOn w:val="Normal"/>
    <w:next w:val="Normal"/>
    <w:qFormat/>
    <w:pPr>
      <w:keepNext/>
      <w:keepLines/>
      <w:spacing w:after="120"/>
      <w:jc w:val="both"/>
      <w:outlineLvl w:val="0"/>
    </w:pPr>
    <w:rPr>
      <w:rFonts w:ascii="Times New Roman" w:eastAsia="Calibri" w:hAnsi="Times New Roman" w:cs="Times New Roman"/>
      <w:b/>
      <w:spacing w:val="-1"/>
      <w:sz w:val="32"/>
      <w:szCs w:val="32"/>
    </w:rPr>
  </w:style>
  <w:style w:type="paragraph" w:styleId="Naslov2">
    <w:name w:val="heading 2"/>
    <w:basedOn w:val="Naslov1"/>
    <w:next w:val="Normal"/>
    <w:qFormat/>
    <w:pPr>
      <w:outlineLvl w:val="1"/>
    </w:pPr>
    <w:rPr>
      <w:sz w:val="28"/>
      <w:szCs w:val="28"/>
    </w:rPr>
  </w:style>
  <w:style w:type="paragraph" w:styleId="Naslov3">
    <w:name w:val="heading 3"/>
    <w:basedOn w:val="Normal"/>
    <w:next w:val="Normal"/>
    <w:qFormat/>
    <w:pPr>
      <w:spacing w:before="200" w:after="0" w:line="271" w:lineRule="auto"/>
      <w:outlineLvl w:val="2"/>
    </w:pPr>
    <w:rPr>
      <w:rFonts w:ascii="Calibri Light" w:eastAsia="Calibri" w:hAnsi="Calibri Light"/>
      <w:b/>
      <w:bCs/>
    </w:rPr>
  </w:style>
  <w:style w:type="paragraph" w:styleId="Naslov4">
    <w:name w:val="heading 4"/>
    <w:basedOn w:val="Normal"/>
    <w:next w:val="Normal"/>
    <w:qFormat/>
    <w:pPr>
      <w:spacing w:before="200" w:after="0"/>
      <w:outlineLvl w:val="3"/>
    </w:pPr>
    <w:rPr>
      <w:rFonts w:ascii="Calibri Light" w:eastAsia="Calibri" w:hAnsi="Calibri Light"/>
      <w:b/>
      <w:bCs/>
      <w:i/>
      <w:iCs/>
    </w:rPr>
  </w:style>
  <w:style w:type="paragraph" w:styleId="Naslov5">
    <w:name w:val="heading 5"/>
    <w:basedOn w:val="Normal"/>
    <w:next w:val="Normal"/>
    <w:qFormat/>
    <w:pPr>
      <w:spacing w:before="200" w:after="0"/>
      <w:outlineLvl w:val="4"/>
    </w:pPr>
    <w:rPr>
      <w:rFonts w:ascii="Calibri Light" w:eastAsia="Calibri" w:hAnsi="Calibri Light"/>
      <w:b/>
      <w:bCs/>
      <w:color w:val="7F7F7F" w:themeColor="dark1" w:themeTint="80"/>
    </w:rPr>
  </w:style>
  <w:style w:type="paragraph" w:styleId="Naslov6">
    <w:name w:val="heading 6"/>
    <w:basedOn w:val="Normal"/>
    <w:next w:val="Normal"/>
    <w:qFormat/>
    <w:pPr>
      <w:spacing w:after="0" w:line="271" w:lineRule="auto"/>
      <w:outlineLvl w:val="5"/>
    </w:pPr>
    <w:rPr>
      <w:rFonts w:ascii="Calibri Light" w:eastAsia="Calibri" w:hAnsi="Calibri Light"/>
      <w:b/>
      <w:bCs/>
      <w:i/>
      <w:iCs/>
      <w:color w:val="7F7F7F" w:themeColor="dark1" w:themeTint="80"/>
    </w:rPr>
  </w:style>
  <w:style w:type="paragraph" w:styleId="Naslov7">
    <w:name w:val="heading 7"/>
    <w:basedOn w:val="Normal"/>
    <w:next w:val="Normal"/>
    <w:qFormat/>
    <w:pPr>
      <w:spacing w:after="0"/>
      <w:outlineLvl w:val="6"/>
    </w:pPr>
    <w:rPr>
      <w:rFonts w:ascii="Calibri Light" w:eastAsia="Calibri" w:hAnsi="Calibri Light"/>
      <w:i/>
      <w:iCs/>
    </w:rPr>
  </w:style>
  <w:style w:type="paragraph" w:styleId="Naslov8">
    <w:name w:val="heading 8"/>
    <w:basedOn w:val="Normal"/>
    <w:next w:val="Normal"/>
    <w:qFormat/>
    <w:pPr>
      <w:spacing w:after="0"/>
      <w:outlineLvl w:val="7"/>
    </w:pPr>
    <w:rPr>
      <w:rFonts w:ascii="Calibri Light" w:eastAsia="Calibri" w:hAnsi="Calibri Light"/>
      <w:sz w:val="20"/>
      <w:szCs w:val="20"/>
    </w:rPr>
  </w:style>
  <w:style w:type="paragraph" w:styleId="Naslov9">
    <w:name w:val="heading 9"/>
    <w:basedOn w:val="Normal"/>
    <w:next w:val="Normal"/>
    <w:qFormat/>
    <w:pPr>
      <w:spacing w:after="0"/>
      <w:outlineLvl w:val="8"/>
    </w:pPr>
    <w:rPr>
      <w:rFonts w:ascii="Calibri Light" w:eastAsia="Calibri" w:hAnsi="Calibri Light"/>
      <w:i/>
      <w:iCs/>
      <w:spacing w:val="5"/>
      <w:sz w:val="20"/>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OdlomakpopisaChar">
    <w:name w:val="Odlomak popisa Char"/>
    <w:basedOn w:val="Zadanifontodlomka"/>
    <w:link w:val="Odlomakpopisa"/>
    <w:uiPriority w:val="34"/>
    <w:qFormat/>
    <w:locked/>
    <w:rsid w:val="002B54B8"/>
  </w:style>
  <w:style w:type="character" w:styleId="Hiperveza">
    <w:name w:val="Hyperlink"/>
    <w:uiPriority w:val="99"/>
    <w:rsid w:val="00244046"/>
    <w:rPr>
      <w:rFonts w:ascii="Trebuchet MS" w:hAnsi="Trebuchet MS"/>
      <w:color w:val="0000FF"/>
      <w:u w:val="single"/>
    </w:rPr>
  </w:style>
  <w:style w:type="character" w:customStyle="1" w:styleId="ZaglavljeChar">
    <w:name w:val="Zaglavlje Char"/>
    <w:basedOn w:val="Zadanifontodlomka"/>
    <w:link w:val="Zaglavlje"/>
    <w:uiPriority w:val="99"/>
    <w:qFormat/>
    <w:rsid w:val="00D7744E"/>
  </w:style>
  <w:style w:type="character" w:customStyle="1" w:styleId="PodnojeChar">
    <w:name w:val="Podnožje Char"/>
    <w:basedOn w:val="Zadanifontodlomka"/>
    <w:link w:val="Podnoje"/>
    <w:uiPriority w:val="99"/>
    <w:qFormat/>
    <w:rsid w:val="00D7744E"/>
  </w:style>
  <w:style w:type="character" w:customStyle="1" w:styleId="TekstfusnoteChar">
    <w:name w:val="Tekst fusnote Char"/>
    <w:basedOn w:val="Zadanifontodlomka"/>
    <w:link w:val="Tekstfusnote"/>
    <w:uiPriority w:val="99"/>
    <w:semiHidden/>
    <w:qFormat/>
    <w:rsid w:val="00626F62"/>
    <w:rPr>
      <w:sz w:val="20"/>
      <w:szCs w:val="20"/>
    </w:rPr>
  </w:style>
  <w:style w:type="character" w:customStyle="1" w:styleId="FootnoteCharacters">
    <w:name w:val="Footnote Characters"/>
    <w:basedOn w:val="Zadanifontodlomka"/>
    <w:uiPriority w:val="99"/>
    <w:semiHidden/>
    <w:unhideWhenUsed/>
    <w:qFormat/>
    <w:rsid w:val="00626F62"/>
    <w:rPr>
      <w:vertAlign w:val="superscript"/>
    </w:rPr>
  </w:style>
  <w:style w:type="character" w:styleId="Referencafusnote">
    <w:name w:val="footnote reference"/>
    <w:rPr>
      <w:vertAlign w:val="superscript"/>
    </w:rPr>
  </w:style>
  <w:style w:type="character" w:styleId="Referencakomentara">
    <w:name w:val="annotation reference"/>
    <w:basedOn w:val="Zadanifontodlomka"/>
    <w:uiPriority w:val="99"/>
    <w:semiHidden/>
    <w:unhideWhenUsed/>
    <w:qFormat/>
    <w:rsid w:val="000D4A21"/>
    <w:rPr>
      <w:sz w:val="16"/>
      <w:szCs w:val="16"/>
    </w:rPr>
  </w:style>
  <w:style w:type="character" w:customStyle="1" w:styleId="TekstkomentaraChar">
    <w:name w:val="Tekst komentara Char"/>
    <w:basedOn w:val="Zadanifontodlomka"/>
    <w:link w:val="Tekstkomentara"/>
    <w:uiPriority w:val="99"/>
    <w:qFormat/>
    <w:rsid w:val="000D4A21"/>
    <w:rPr>
      <w:sz w:val="20"/>
      <w:szCs w:val="20"/>
    </w:rPr>
  </w:style>
  <w:style w:type="character" w:customStyle="1" w:styleId="PredmetkomentaraChar">
    <w:name w:val="Predmet komentara Char"/>
    <w:basedOn w:val="TekstkomentaraChar"/>
    <w:link w:val="Predmetkomentara"/>
    <w:uiPriority w:val="99"/>
    <w:semiHidden/>
    <w:qFormat/>
    <w:rsid w:val="000D4A21"/>
    <w:rPr>
      <w:b/>
      <w:bCs/>
      <w:sz w:val="20"/>
      <w:szCs w:val="20"/>
    </w:rPr>
  </w:style>
  <w:style w:type="character" w:customStyle="1" w:styleId="TekstbaloniaChar">
    <w:name w:val="Tekst balončića Char"/>
    <w:basedOn w:val="Zadanifontodlomka"/>
    <w:link w:val="Tekstbalonia"/>
    <w:uiPriority w:val="99"/>
    <w:semiHidden/>
    <w:qFormat/>
    <w:rsid w:val="00DD60A3"/>
    <w:rPr>
      <w:rFonts w:ascii="Segoe UI" w:hAnsi="Segoe UI" w:cs="Segoe UI"/>
      <w:sz w:val="18"/>
      <w:szCs w:val="18"/>
    </w:rPr>
  </w:style>
  <w:style w:type="character" w:styleId="Brojretka">
    <w:name w:val="line number"/>
  </w:style>
  <w:style w:type="character" w:customStyle="1" w:styleId="Nerijeenospominjanje1">
    <w:name w:val="Neriješeno spominjanje1"/>
    <w:basedOn w:val="Zadanifontodlomka"/>
    <w:qFormat/>
    <w:rPr>
      <w:color w:val="605E5C"/>
      <w:shd w:val="clear" w:color="auto" w:fill="E1DFDD"/>
    </w:rPr>
  </w:style>
  <w:style w:type="character" w:customStyle="1" w:styleId="IndexLink">
    <w:name w:val="Index Link"/>
    <w:qFormat/>
  </w:style>
  <w:style w:type="character" w:customStyle="1" w:styleId="UnresolvedMention7">
    <w:name w:val="Unresolved Mention7"/>
    <w:basedOn w:val="Zadanifontodlomka"/>
    <w:qFormat/>
    <w:rPr>
      <w:color w:val="605E5C"/>
      <w:shd w:val="clear" w:color="auto" w:fill="E1DFDD"/>
    </w:rPr>
  </w:style>
  <w:style w:type="character" w:customStyle="1" w:styleId="UnresolvedMention6">
    <w:name w:val="Unresolved Mention6"/>
    <w:basedOn w:val="Zadanifontodlomka"/>
    <w:qFormat/>
    <w:rPr>
      <w:color w:val="605E5C"/>
      <w:shd w:val="clear" w:color="auto" w:fill="E1DFDD"/>
    </w:rPr>
  </w:style>
  <w:style w:type="character" w:customStyle="1" w:styleId="fontstyle01">
    <w:name w:val="fontstyle01"/>
    <w:basedOn w:val="Zadanifontodlomka"/>
    <w:qFormat/>
    <w:rPr>
      <w:rFonts w:ascii="Times New Roman" w:hAnsi="Times New Roman" w:cs="Times New Roman"/>
      <w:b w:val="0"/>
      <w:bCs w:val="0"/>
      <w:i w:val="0"/>
      <w:iCs w:val="0"/>
      <w:color w:val="000000"/>
      <w:sz w:val="24"/>
      <w:szCs w:val="24"/>
    </w:rPr>
  </w:style>
  <w:style w:type="character" w:customStyle="1" w:styleId="UnresolvedMention5">
    <w:name w:val="Unresolved Mention5"/>
    <w:basedOn w:val="Zadanifontodlomka"/>
    <w:qFormat/>
    <w:rPr>
      <w:color w:val="605E5C"/>
      <w:shd w:val="clear" w:color="auto" w:fill="E1DFDD"/>
    </w:rPr>
  </w:style>
  <w:style w:type="character" w:customStyle="1" w:styleId="NormalKomponenteChar">
    <w:name w:val="Normal Komponente Char"/>
    <w:qFormat/>
    <w:rPr>
      <w:rFonts w:ascii="Arial" w:eastAsia="Calibri" w:hAnsi="Arial" w:cs="Times New Roman"/>
      <w:lang w:val="en-US" w:eastAsia="hr-HR"/>
    </w:rPr>
  </w:style>
  <w:style w:type="character" w:customStyle="1" w:styleId="UnresolvedMention4">
    <w:name w:val="Unresolved Mention4"/>
    <w:basedOn w:val="Zadanifontodlomka"/>
    <w:qFormat/>
    <w:rPr>
      <w:color w:val="605E5C"/>
      <w:shd w:val="clear" w:color="auto" w:fill="E1DFDD"/>
    </w:rPr>
  </w:style>
  <w:style w:type="character" w:customStyle="1" w:styleId="fontstyle21">
    <w:name w:val="fontstyle21"/>
    <w:basedOn w:val="Zadanifontodlomka"/>
    <w:qFormat/>
    <w:rPr>
      <w:rFonts w:ascii="Times New Roman" w:hAnsi="Times New Roman" w:cs="Times New Roman"/>
      <w:b w:val="0"/>
      <w:bCs w:val="0"/>
      <w:i/>
      <w:iCs/>
      <w:color w:val="000000"/>
      <w:sz w:val="24"/>
      <w:szCs w:val="24"/>
    </w:rPr>
  </w:style>
  <w:style w:type="character" w:customStyle="1" w:styleId="UnresolvedMention3">
    <w:name w:val="Unresolved Mention3"/>
    <w:basedOn w:val="Zadanifontodlomka"/>
    <w:qFormat/>
    <w:rPr>
      <w:color w:val="605E5C"/>
      <w:shd w:val="clear" w:color="auto" w:fill="E1DFDD"/>
    </w:rPr>
  </w:style>
  <w:style w:type="character" w:customStyle="1" w:styleId="UnresolvedMention2">
    <w:name w:val="Unresolved Mention2"/>
    <w:basedOn w:val="Zadanifontodlomka"/>
    <w:qFormat/>
    <w:rPr>
      <w:color w:val="605E5C"/>
      <w:shd w:val="clear" w:color="auto" w:fill="E1DFDD"/>
    </w:rPr>
  </w:style>
  <w:style w:type="character" w:customStyle="1" w:styleId="UnresolvedMention1">
    <w:name w:val="Unresolved Mention1"/>
    <w:basedOn w:val="Zadanifontodlomka"/>
    <w:qFormat/>
    <w:rPr>
      <w:color w:val="808080"/>
      <w:shd w:val="clear" w:color="auto" w:fill="E6E6E6"/>
    </w:rPr>
  </w:style>
  <w:style w:type="character" w:customStyle="1" w:styleId="scx117507049">
    <w:name w:val="scx117507049"/>
    <w:basedOn w:val="Zadanifontodlomka"/>
    <w:qFormat/>
  </w:style>
  <w:style w:type="character" w:customStyle="1" w:styleId="eop">
    <w:name w:val="eop"/>
    <w:basedOn w:val="Zadanifontodlomka"/>
    <w:qFormat/>
  </w:style>
  <w:style w:type="character" w:customStyle="1" w:styleId="normaltextrun">
    <w:name w:val="normaltextrun"/>
    <w:basedOn w:val="Zadanifontodlomka"/>
    <w:qFormat/>
  </w:style>
  <w:style w:type="character" w:customStyle="1" w:styleId="Bodytext2">
    <w:name w:val="Body text (2)"/>
    <w:basedOn w:val="Zadanifontodlomka"/>
    <w:qFormat/>
    <w:rPr>
      <w:rFonts w:ascii="Times New Roman" w:eastAsia="Times New Roman" w:hAnsi="Times New Roman" w:cs="Times New Roman"/>
      <w:b/>
      <w:bCs/>
      <w:i w:val="0"/>
      <w:iCs w:val="0"/>
      <w:caps w:val="0"/>
      <w:smallCaps w:val="0"/>
      <w:strike w:val="0"/>
      <w:dstrike w:val="0"/>
      <w:color w:val="000000"/>
      <w:spacing w:val="0"/>
      <w:w w:val="100"/>
      <w:sz w:val="23"/>
      <w:szCs w:val="23"/>
      <w:u w:val="none"/>
      <w:lang w:val="en-US"/>
    </w:rPr>
  </w:style>
  <w:style w:type="character" w:customStyle="1" w:styleId="PlainTextChar">
    <w:name w:val="Plain Text Char"/>
    <w:basedOn w:val="Zadanifontodlomka"/>
    <w:qFormat/>
    <w:rPr>
      <w:rFonts w:ascii="Calibri" w:hAnsi="Calibri" w:cs="Consolas"/>
      <w:szCs w:val="21"/>
    </w:rPr>
  </w:style>
  <w:style w:type="character" w:customStyle="1" w:styleId="Bodytext37ptNotBoldNotItalic">
    <w:name w:val="Body text (3) + 7 pt;Not Bold;Not Italic"/>
    <w:basedOn w:val="Zadanifontodlomka"/>
    <w:qFormat/>
    <w:rPr>
      <w:rFonts w:ascii="Times New Roman" w:eastAsia="Times New Roman" w:hAnsi="Times New Roman" w:cs="Times New Roman"/>
      <w:b/>
      <w:bCs/>
      <w:i/>
      <w:iCs/>
      <w:caps w:val="0"/>
      <w:smallCaps w:val="0"/>
      <w:strike w:val="0"/>
      <w:dstrike w:val="0"/>
      <w:color w:val="000000"/>
      <w:spacing w:val="0"/>
      <w:w w:val="100"/>
      <w:sz w:val="14"/>
      <w:szCs w:val="14"/>
      <w:u w:val="none"/>
      <w:shd w:val="clear" w:color="auto" w:fill="FFFFFF"/>
      <w:lang w:val="en-US"/>
    </w:rPr>
  </w:style>
  <w:style w:type="character" w:customStyle="1" w:styleId="FootnoteTextChar2">
    <w:name w:val="Footnote Text Char2"/>
    <w:basedOn w:val="Zadanifontodlomka"/>
    <w:qFormat/>
    <w:rPr>
      <w:rFonts w:ascii="Times New Roman" w:eastAsia="Times New Roman" w:hAnsi="Times New Roman" w:cs="Times New Roman"/>
      <w:sz w:val="20"/>
      <w:szCs w:val="20"/>
    </w:rPr>
  </w:style>
  <w:style w:type="character" w:customStyle="1" w:styleId="Bodytext311pt">
    <w:name w:val="Body text (3) + 11 pt"/>
    <w:basedOn w:val="Bodytext3"/>
    <w:qFormat/>
    <w:rPr>
      <w:rFonts w:ascii="Times New Roman" w:eastAsia="Times New Roman" w:hAnsi="Times New Roman" w:cs="Times New Roman"/>
      <w:b/>
      <w:bCs/>
      <w:color w:val="000000"/>
      <w:spacing w:val="0"/>
      <w:w w:val="100"/>
      <w:sz w:val="22"/>
      <w:szCs w:val="22"/>
      <w:shd w:val="clear" w:color="auto" w:fill="FFFFFF"/>
      <w:lang w:val="en-US"/>
    </w:rPr>
  </w:style>
  <w:style w:type="character" w:customStyle="1" w:styleId="Bodytext65ptNotBold">
    <w:name w:val="Body text + 6;5 pt;Not Bold"/>
    <w:basedOn w:val="Zadanifontodlomka"/>
    <w:qFormat/>
    <w:rPr>
      <w:rFonts w:ascii="AngsanaUPC" w:eastAsia="AngsanaUPC" w:hAnsi="AngsanaUPC" w:cs="AngsanaUPC"/>
      <w:b/>
      <w:bCs/>
      <w:i w:val="0"/>
      <w:iCs w:val="0"/>
      <w:caps w:val="0"/>
      <w:smallCaps w:val="0"/>
      <w:strike w:val="0"/>
      <w:dstrike w:val="0"/>
      <w:color w:val="000000"/>
      <w:spacing w:val="0"/>
      <w:w w:val="100"/>
      <w:sz w:val="13"/>
      <w:szCs w:val="13"/>
      <w:u w:val="none"/>
      <w:shd w:val="clear" w:color="auto" w:fill="FFFFFF"/>
      <w:lang w:val="en-US"/>
    </w:rPr>
  </w:style>
  <w:style w:type="character" w:customStyle="1" w:styleId="defaultparagraphfont-000002">
    <w:name w:val="defaultparagraphfont-000002"/>
    <w:basedOn w:val="Zadanifontodlomka"/>
    <w:qFormat/>
    <w:rPr>
      <w:rFonts w:ascii="Calibri" w:hAnsi="Calibri"/>
      <w:b w:val="0"/>
      <w:bCs w:val="0"/>
      <w:sz w:val="24"/>
      <w:szCs w:val="24"/>
    </w:rPr>
  </w:style>
  <w:style w:type="character" w:customStyle="1" w:styleId="bulletsChar">
    <w:name w:val="bullets Char"/>
    <w:qFormat/>
    <w:rPr>
      <w:lang w:val="en-GB"/>
    </w:rPr>
  </w:style>
  <w:style w:type="character" w:customStyle="1" w:styleId="Bodytext27pt">
    <w:name w:val="Body text (2) + 7 pt"/>
    <w:basedOn w:val="Zadanifontodlomka"/>
    <w:qFormat/>
    <w:rPr>
      <w:rFonts w:ascii="Times New Roman" w:eastAsia="Times New Roman" w:hAnsi="Times New Roman" w:cs="Times New Roman"/>
      <w:b w:val="0"/>
      <w:bCs w:val="0"/>
      <w:i w:val="0"/>
      <w:iCs w:val="0"/>
      <w:caps w:val="0"/>
      <w:smallCaps w:val="0"/>
      <w:strike w:val="0"/>
      <w:dstrike w:val="0"/>
      <w:color w:val="000000"/>
      <w:spacing w:val="0"/>
      <w:w w:val="100"/>
      <w:sz w:val="14"/>
      <w:szCs w:val="14"/>
      <w:u w:val="none"/>
      <w:lang w:val="en-US"/>
    </w:rPr>
  </w:style>
  <w:style w:type="character" w:customStyle="1" w:styleId="Bodytext3">
    <w:name w:val="Body text (3)_"/>
    <w:basedOn w:val="Zadanifontodlomka"/>
    <w:qFormat/>
    <w:rPr>
      <w:rFonts w:ascii="Times New Roman" w:eastAsia="Times New Roman" w:hAnsi="Times New Roman" w:cs="Times New Roman"/>
      <w:b/>
      <w:bCs/>
      <w:sz w:val="17"/>
      <w:szCs w:val="17"/>
      <w:shd w:val="clear" w:color="auto" w:fill="FFFFFF"/>
    </w:rPr>
  </w:style>
  <w:style w:type="character" w:customStyle="1" w:styleId="Bodytext4">
    <w:name w:val="Body text (4)_"/>
    <w:basedOn w:val="Zadanifontodlomka"/>
    <w:qFormat/>
    <w:rPr>
      <w:rFonts w:ascii="Times New Roman" w:eastAsia="Times New Roman" w:hAnsi="Times New Roman" w:cs="Times New Roman"/>
      <w:b/>
      <w:bCs/>
      <w:i/>
      <w:iCs/>
      <w:sz w:val="23"/>
      <w:szCs w:val="23"/>
      <w:shd w:val="clear" w:color="auto" w:fill="FFFFFF"/>
    </w:rPr>
  </w:style>
  <w:style w:type="character" w:customStyle="1" w:styleId="Bodytext313pt">
    <w:name w:val="Body text (3) + 13 pt"/>
    <w:basedOn w:val="Zadanifontodlomka"/>
    <w:qFormat/>
    <w:rPr>
      <w:rFonts w:ascii="AngsanaUPC" w:eastAsia="AngsanaUPC" w:hAnsi="AngsanaUPC" w:cs="AngsanaUPC"/>
      <w:b w:val="0"/>
      <w:bCs w:val="0"/>
      <w:i w:val="0"/>
      <w:iCs w:val="0"/>
      <w:caps w:val="0"/>
      <w:smallCaps w:val="0"/>
      <w:strike w:val="0"/>
      <w:dstrike w:val="0"/>
      <w:color w:val="000000"/>
      <w:spacing w:val="0"/>
      <w:w w:val="100"/>
      <w:sz w:val="26"/>
      <w:szCs w:val="26"/>
      <w:u w:val="none"/>
      <w:shd w:val="clear" w:color="auto" w:fill="FFFFFF"/>
      <w:lang w:val="en-US"/>
    </w:rPr>
  </w:style>
  <w:style w:type="character" w:customStyle="1" w:styleId="Bodytext">
    <w:name w:val="Body text_"/>
    <w:basedOn w:val="Zadanifontodlomka"/>
    <w:qFormat/>
    <w:rPr>
      <w:rFonts w:ascii="Times New Roman" w:eastAsia="Times New Roman" w:hAnsi="Times New Roman" w:cs="Times New Roman"/>
      <w:shd w:val="clear" w:color="auto" w:fill="FFFFFF"/>
    </w:rPr>
  </w:style>
  <w:style w:type="character" w:customStyle="1" w:styleId="Bodytext9ptBold">
    <w:name w:val="Body text + 9 pt;Bold"/>
    <w:basedOn w:val="Zadanifontodlomka"/>
    <w:qFormat/>
    <w:rPr>
      <w:rFonts w:ascii="Times New Roman" w:eastAsia="Times New Roman" w:hAnsi="Times New Roman" w:cs="Times New Roman"/>
      <w:b/>
      <w:bCs/>
      <w:color w:val="000000"/>
      <w:spacing w:val="0"/>
      <w:w w:val="100"/>
      <w:sz w:val="18"/>
      <w:szCs w:val="18"/>
      <w:shd w:val="clear" w:color="auto" w:fill="FFFFFF"/>
      <w:lang w:val="en-US"/>
    </w:rPr>
  </w:style>
  <w:style w:type="character" w:customStyle="1" w:styleId="Bodytext3TimesNewRoman">
    <w:name w:val="Body text (3) + Times New Roman"/>
    <w:basedOn w:val="Zadanifontodlomka"/>
    <w:qFormat/>
    <w:rPr>
      <w:rFonts w:ascii="Times New Roman" w:eastAsia="Times New Roman" w:hAnsi="Times New Roman"/>
      <w:b w:val="0"/>
      <w:bCs w:val="0"/>
      <w:i w:val="0"/>
      <w:iCs w:val="0"/>
      <w:caps w:val="0"/>
      <w:smallCaps w:val="0"/>
      <w:strike w:val="0"/>
      <w:dstrike w:val="0"/>
      <w:color w:val="000000"/>
      <w:spacing w:val="0"/>
      <w:w w:val="100"/>
      <w:sz w:val="22"/>
      <w:szCs w:val="22"/>
      <w:u w:val="none"/>
      <w:effect w:val="none"/>
      <w:shd w:val="clear" w:color="auto" w:fill="FFFFFF"/>
      <w:lang w:val="en-US"/>
    </w:rPr>
  </w:style>
  <w:style w:type="character" w:customStyle="1" w:styleId="Bodytext3TimesNewRoman11pt">
    <w:name w:val="Body text (3) + Times New Roman;11 pt"/>
    <w:basedOn w:val="Zadanifontodlomka"/>
    <w:qFormat/>
    <w:rPr>
      <w:rFonts w:ascii="Times New Roman" w:eastAsia="Times New Roman" w:hAnsi="Times New Roman"/>
      <w:b w:val="0"/>
      <w:bCs w:val="0"/>
      <w:i w:val="0"/>
      <w:iCs w:val="0"/>
      <w:caps w:val="0"/>
      <w:smallCaps w:val="0"/>
      <w:strike w:val="0"/>
      <w:dstrike w:val="0"/>
      <w:color w:val="000000"/>
      <w:spacing w:val="0"/>
      <w:w w:val="100"/>
      <w:sz w:val="22"/>
      <w:szCs w:val="22"/>
      <w:u w:val="none"/>
      <w:shd w:val="clear" w:color="auto" w:fill="FFFFFF"/>
      <w:lang w:val="en-US"/>
    </w:rPr>
  </w:style>
  <w:style w:type="character" w:customStyle="1" w:styleId="Bodytext285pt">
    <w:name w:val="Body text (2) + 8;5 pt"/>
    <w:basedOn w:val="Zadanifontodlomka"/>
    <w:qFormat/>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character" w:styleId="SlijeenaHiperveza">
    <w:name w:val="FollowedHyperlink"/>
    <w:basedOn w:val="Zadanifontodlomka"/>
    <w:rPr>
      <w:color w:val="954F72" w:themeColor="followedHyperlink"/>
      <w:u w:val="single"/>
    </w:rPr>
  </w:style>
  <w:style w:type="character" w:customStyle="1" w:styleId="apple-converted-space">
    <w:name w:val="apple-converted-space"/>
    <w:basedOn w:val="Zadanifontodlomka"/>
    <w:qFormat/>
  </w:style>
  <w:style w:type="character" w:customStyle="1" w:styleId="highlight">
    <w:name w:val="highlight"/>
    <w:basedOn w:val="Zadanifontodlomka"/>
    <w:qFormat/>
  </w:style>
  <w:style w:type="character" w:customStyle="1" w:styleId="CommentSubjectChar1">
    <w:name w:val="Comment Subject Char1"/>
    <w:basedOn w:val="Zadanifontodlomka"/>
    <w:qFormat/>
    <w:rPr>
      <w:rFonts w:ascii="Calibri" w:eastAsia="Times New Roman" w:hAnsi="Calibri" w:cs="Times New Roman"/>
      <w:b/>
      <w:bCs/>
      <w:sz w:val="20"/>
      <w:szCs w:val="20"/>
      <w:lang w:eastAsia="ar-SA"/>
    </w:rPr>
  </w:style>
  <w:style w:type="character" w:customStyle="1" w:styleId="Bodytext211ptNotBoldNotItalic">
    <w:name w:val="Body text (2) + 11 pt;Not Bold;Not Italic"/>
    <w:basedOn w:val="Zadanifontodlomka"/>
    <w:qFormat/>
    <w:rPr>
      <w:rFonts w:ascii="AngsanaUPC" w:eastAsia="AngsanaUPC" w:hAnsi="AngsanaUPC" w:cs="AngsanaUPC"/>
      <w:b/>
      <w:bCs/>
      <w:i/>
      <w:iCs/>
      <w:caps w:val="0"/>
      <w:smallCaps w:val="0"/>
      <w:strike w:val="0"/>
      <w:dstrike w:val="0"/>
      <w:color w:val="000000"/>
      <w:spacing w:val="0"/>
      <w:w w:val="100"/>
      <w:sz w:val="22"/>
      <w:szCs w:val="22"/>
      <w:u w:val="none"/>
      <w:lang w:val="en-US"/>
    </w:rPr>
  </w:style>
  <w:style w:type="character" w:customStyle="1" w:styleId="longtext">
    <w:name w:val="long_text"/>
    <w:basedOn w:val="Zadanifontodlomka"/>
    <w:qFormat/>
    <w:rPr>
      <w:rFonts w:cs="Times New Roman"/>
    </w:rPr>
  </w:style>
  <w:style w:type="character" w:customStyle="1" w:styleId="hps">
    <w:name w:val="hps"/>
    <w:basedOn w:val="Zadanifontodlomka"/>
    <w:qFormat/>
    <w:rPr>
      <w:rFonts w:cs="Times New Roman"/>
    </w:rPr>
  </w:style>
  <w:style w:type="character" w:customStyle="1" w:styleId="BodyText2Char">
    <w:name w:val="Body Text 2 Char"/>
    <w:basedOn w:val="Zadanifontodlomka"/>
    <w:qFormat/>
    <w:rPr>
      <w:rFonts w:eastAsia="Calibri"/>
    </w:rPr>
  </w:style>
  <w:style w:type="character" w:styleId="Naslovknjige">
    <w:name w:val="Book Title"/>
    <w:qFormat/>
    <w:rPr>
      <w:i/>
      <w:iCs/>
      <w:smallCaps/>
      <w:spacing w:val="5"/>
    </w:rPr>
  </w:style>
  <w:style w:type="character" w:styleId="Istaknutareferenca">
    <w:name w:val="Intense Reference"/>
    <w:qFormat/>
    <w:rPr>
      <w:smallCaps/>
      <w:spacing w:val="5"/>
      <w:u w:val="single"/>
    </w:rPr>
  </w:style>
  <w:style w:type="character" w:styleId="Neupadljivareferenca">
    <w:name w:val="Subtle Reference"/>
    <w:qFormat/>
    <w:rPr>
      <w:smallCaps/>
    </w:rPr>
  </w:style>
  <w:style w:type="character" w:styleId="Jakoisticanje">
    <w:name w:val="Intense Emphasis"/>
    <w:qFormat/>
    <w:rPr>
      <w:b/>
      <w:bCs/>
    </w:rPr>
  </w:style>
  <w:style w:type="character" w:styleId="Neupadljivoisticanje">
    <w:name w:val="Subtle Emphasis"/>
    <w:qFormat/>
    <w:rPr>
      <w:i/>
      <w:iCs/>
    </w:rPr>
  </w:style>
  <w:style w:type="character" w:customStyle="1" w:styleId="IntenseQuoteChar">
    <w:name w:val="Intense Quote Char"/>
    <w:basedOn w:val="Zadanifontodlomka"/>
    <w:qFormat/>
    <w:rPr>
      <w:rFonts w:eastAsia="Calibri"/>
      <w:b/>
      <w:bCs/>
      <w:i/>
      <w:iCs/>
    </w:rPr>
  </w:style>
  <w:style w:type="character" w:customStyle="1" w:styleId="QuoteChar">
    <w:name w:val="Quote Char"/>
    <w:basedOn w:val="Zadanifontodlomka"/>
    <w:qFormat/>
    <w:rPr>
      <w:rFonts w:eastAsia="Calibri"/>
      <w:i/>
      <w:iCs/>
    </w:rPr>
  </w:style>
  <w:style w:type="character" w:styleId="Istaknuto">
    <w:name w:val="Emphasis"/>
    <w:qFormat/>
    <w:rPr>
      <w:b/>
      <w:bCs/>
      <w:i/>
      <w:iCs/>
      <w:spacing w:val="10"/>
      <w:shd w:val="clear" w:color="auto" w:fill="auto"/>
    </w:rPr>
  </w:style>
  <w:style w:type="character" w:styleId="Naglaeno">
    <w:name w:val="Strong"/>
    <w:qFormat/>
    <w:rPr>
      <w:b/>
      <w:bCs/>
    </w:rPr>
  </w:style>
  <w:style w:type="character" w:customStyle="1" w:styleId="SubtitleChar">
    <w:name w:val="Subtitle Char"/>
    <w:basedOn w:val="Zadanifontodlomka"/>
    <w:qFormat/>
    <w:rPr>
      <w:rFonts w:ascii="Calibri Light" w:eastAsia="Calibri" w:hAnsi="Calibri Light"/>
      <w:i/>
      <w:iCs/>
      <w:spacing w:val="13"/>
      <w:sz w:val="24"/>
      <w:szCs w:val="24"/>
    </w:rPr>
  </w:style>
  <w:style w:type="character" w:customStyle="1" w:styleId="TitleChar">
    <w:name w:val="Title Char"/>
    <w:basedOn w:val="Zadanifontodlomka"/>
    <w:qFormat/>
    <w:rPr>
      <w:rFonts w:ascii="Times New Roman" w:eastAsia="Times New Roman" w:hAnsi="Times New Roman" w:cs="Times New Roman"/>
      <w:b/>
      <w:bCs/>
      <w:sz w:val="32"/>
      <w:szCs w:val="32"/>
    </w:rPr>
  </w:style>
  <w:style w:type="character" w:styleId="Referencakrajnjebiljeke">
    <w:name w:val="endnote reference"/>
    <w:rPr>
      <w:vertAlign w:val="superscript"/>
    </w:rPr>
  </w:style>
  <w:style w:type="character" w:customStyle="1" w:styleId="EndnoteCharacters">
    <w:name w:val="Endnote Characters"/>
    <w:qFormat/>
    <w:rPr>
      <w:vertAlign w:val="superscript"/>
    </w:rPr>
  </w:style>
  <w:style w:type="character" w:customStyle="1" w:styleId="EndnoteTextChar">
    <w:name w:val="Endnote Text Char"/>
    <w:basedOn w:val="Zadanifontodlomka"/>
    <w:qFormat/>
    <w:rPr>
      <w:rFonts w:eastAsia="Calibri"/>
      <w:sz w:val="20"/>
      <w:szCs w:val="20"/>
    </w:rPr>
  </w:style>
  <w:style w:type="character" w:customStyle="1" w:styleId="BodyTextChar">
    <w:name w:val="Body Text Char"/>
    <w:basedOn w:val="Zadanifontodlomka"/>
    <w:qFormat/>
    <w:rPr>
      <w:rFonts w:eastAsia="Calibri"/>
    </w:rPr>
  </w:style>
  <w:style w:type="character" w:customStyle="1" w:styleId="Heading9Char">
    <w:name w:val="Heading 9 Char"/>
    <w:basedOn w:val="Zadanifontodlomka"/>
    <w:qFormat/>
    <w:rPr>
      <w:rFonts w:ascii="Calibri Light" w:eastAsia="Calibri" w:hAnsi="Calibri Light"/>
      <w:i/>
      <w:iCs/>
      <w:spacing w:val="5"/>
      <w:sz w:val="20"/>
      <w:szCs w:val="20"/>
    </w:rPr>
  </w:style>
  <w:style w:type="character" w:customStyle="1" w:styleId="Heading8Char">
    <w:name w:val="Heading 8 Char"/>
    <w:basedOn w:val="Zadanifontodlomka"/>
    <w:qFormat/>
    <w:rPr>
      <w:rFonts w:ascii="Calibri Light" w:eastAsia="Calibri" w:hAnsi="Calibri Light"/>
      <w:sz w:val="20"/>
      <w:szCs w:val="20"/>
    </w:rPr>
  </w:style>
  <w:style w:type="character" w:customStyle="1" w:styleId="Heading7Char">
    <w:name w:val="Heading 7 Char"/>
    <w:basedOn w:val="Zadanifontodlomka"/>
    <w:qFormat/>
    <w:rPr>
      <w:rFonts w:ascii="Calibri Light" w:eastAsia="Calibri" w:hAnsi="Calibri Light"/>
      <w:i/>
      <w:iCs/>
    </w:rPr>
  </w:style>
  <w:style w:type="character" w:customStyle="1" w:styleId="Heading6Char">
    <w:name w:val="Heading 6 Char"/>
    <w:basedOn w:val="Zadanifontodlomka"/>
    <w:qFormat/>
    <w:rPr>
      <w:rFonts w:ascii="Calibri Light" w:eastAsia="Calibri" w:hAnsi="Calibri Light"/>
      <w:b/>
      <w:bCs/>
      <w:i/>
      <w:iCs/>
      <w:color w:val="7F7F7F" w:themeColor="dark1" w:themeTint="80"/>
    </w:rPr>
  </w:style>
  <w:style w:type="character" w:customStyle="1" w:styleId="Heading5Char">
    <w:name w:val="Heading 5 Char"/>
    <w:basedOn w:val="Zadanifontodlomka"/>
    <w:qFormat/>
    <w:rPr>
      <w:rFonts w:ascii="Calibri Light" w:eastAsia="Calibri" w:hAnsi="Calibri Light"/>
      <w:b/>
      <w:bCs/>
      <w:color w:val="7F7F7F" w:themeColor="dark1" w:themeTint="80"/>
    </w:rPr>
  </w:style>
  <w:style w:type="character" w:customStyle="1" w:styleId="Heading4Char">
    <w:name w:val="Heading 4 Char"/>
    <w:basedOn w:val="Zadanifontodlomka"/>
    <w:qFormat/>
    <w:rPr>
      <w:rFonts w:ascii="Calibri Light" w:eastAsia="Calibri" w:hAnsi="Calibri Light"/>
      <w:b/>
      <w:bCs/>
      <w:i/>
      <w:iCs/>
    </w:rPr>
  </w:style>
  <w:style w:type="character" w:customStyle="1" w:styleId="Heading3Char">
    <w:name w:val="Heading 3 Char"/>
    <w:basedOn w:val="Zadanifontodlomka"/>
    <w:qFormat/>
    <w:rPr>
      <w:rFonts w:ascii="Calibri Light" w:eastAsia="Calibri" w:hAnsi="Calibri Light"/>
      <w:b/>
      <w:bCs/>
    </w:rPr>
  </w:style>
  <w:style w:type="character" w:customStyle="1" w:styleId="Heading2Char">
    <w:name w:val="Heading 2 Char"/>
    <w:basedOn w:val="Zadanifontodlomka"/>
    <w:qFormat/>
    <w:rPr>
      <w:rFonts w:ascii="Times New Roman" w:eastAsia="Calibri" w:hAnsi="Times New Roman" w:cs="Times New Roman"/>
      <w:b/>
      <w:spacing w:val="-1"/>
      <w:sz w:val="28"/>
      <w:szCs w:val="28"/>
      <w:lang w:val="hr-HR"/>
    </w:rPr>
  </w:style>
  <w:style w:type="character" w:customStyle="1" w:styleId="Heading1Char">
    <w:name w:val="Heading 1 Char"/>
    <w:basedOn w:val="Zadanifontodlomka"/>
    <w:qFormat/>
    <w:rPr>
      <w:rFonts w:ascii="Times New Roman" w:eastAsia="Calibri" w:hAnsi="Times New Roman" w:cs="Times New Roman"/>
      <w:b/>
      <w:spacing w:val="-1"/>
      <w:sz w:val="32"/>
      <w:szCs w:val="32"/>
      <w:lang w:val="hr-HR"/>
    </w:rPr>
  </w:style>
  <w:style w:type="paragraph" w:customStyle="1" w:styleId="Heading">
    <w:name w:val="Heading"/>
    <w:basedOn w:val="Normal"/>
    <w:next w:val="Tijeloteksta"/>
    <w:qFormat/>
    <w:pPr>
      <w:keepNext/>
      <w:spacing w:before="240" w:after="120"/>
    </w:pPr>
    <w:rPr>
      <w:rFonts w:ascii="Carlito" w:eastAsia="DejaVu Sans" w:hAnsi="Carlito" w:cs="DejaVu Sans"/>
      <w:sz w:val="28"/>
      <w:szCs w:val="28"/>
    </w:rPr>
  </w:style>
  <w:style w:type="paragraph" w:styleId="Tijeloteksta">
    <w:name w:val="Body Text"/>
    <w:basedOn w:val="Normal"/>
    <w:pPr>
      <w:spacing w:after="140" w:line="276" w:lineRule="auto"/>
    </w:pPr>
  </w:style>
  <w:style w:type="paragraph" w:styleId="Popis">
    <w:name w:val="List"/>
    <w:basedOn w:val="Tijeloteksta"/>
  </w:style>
  <w:style w:type="paragraph" w:styleId="Opisslik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styleId="Odlomakpopisa">
    <w:name w:val="List Paragraph"/>
    <w:basedOn w:val="Normal"/>
    <w:link w:val="OdlomakpopisaChar"/>
    <w:uiPriority w:val="34"/>
    <w:qFormat/>
    <w:rsid w:val="002B54B8"/>
    <w:pPr>
      <w:ind w:left="720"/>
      <w:contextualSpacing/>
    </w:pPr>
  </w:style>
  <w:style w:type="paragraph" w:customStyle="1" w:styleId="HeaderandFooter">
    <w:name w:val="Header and Footer"/>
    <w:basedOn w:val="Normal"/>
    <w:qFormat/>
  </w:style>
  <w:style w:type="paragraph" w:styleId="Zaglavlje">
    <w:name w:val="header"/>
    <w:basedOn w:val="Normal"/>
    <w:link w:val="ZaglavljeChar"/>
    <w:uiPriority w:val="99"/>
    <w:unhideWhenUsed/>
    <w:rsid w:val="00D7744E"/>
    <w:pPr>
      <w:tabs>
        <w:tab w:val="center" w:pos="4536"/>
        <w:tab w:val="right" w:pos="9072"/>
      </w:tabs>
      <w:spacing w:after="0" w:line="240" w:lineRule="auto"/>
    </w:pPr>
  </w:style>
  <w:style w:type="paragraph" w:styleId="Podnoje">
    <w:name w:val="footer"/>
    <w:basedOn w:val="Normal"/>
    <w:link w:val="PodnojeChar"/>
    <w:uiPriority w:val="99"/>
    <w:unhideWhenUsed/>
    <w:rsid w:val="00D7744E"/>
    <w:pPr>
      <w:tabs>
        <w:tab w:val="center" w:pos="4536"/>
        <w:tab w:val="right" w:pos="9072"/>
      </w:tabs>
      <w:spacing w:after="0" w:line="240" w:lineRule="auto"/>
    </w:pPr>
  </w:style>
  <w:style w:type="paragraph" w:styleId="Revizija">
    <w:name w:val="Revision"/>
    <w:uiPriority w:val="99"/>
    <w:semiHidden/>
    <w:qFormat/>
    <w:rsid w:val="00626F62"/>
  </w:style>
  <w:style w:type="paragraph" w:styleId="Tekstfusnote">
    <w:name w:val="footnote text"/>
    <w:basedOn w:val="Normal"/>
    <w:link w:val="TekstfusnoteChar"/>
    <w:uiPriority w:val="99"/>
    <w:semiHidden/>
    <w:unhideWhenUsed/>
    <w:rsid w:val="00626F62"/>
    <w:pPr>
      <w:spacing w:after="0" w:line="240" w:lineRule="auto"/>
    </w:pPr>
    <w:rPr>
      <w:sz w:val="20"/>
      <w:szCs w:val="20"/>
    </w:rPr>
  </w:style>
  <w:style w:type="paragraph" w:styleId="Tekstkomentara">
    <w:name w:val="annotation text"/>
    <w:basedOn w:val="Normal"/>
    <w:link w:val="TekstkomentaraChar"/>
    <w:uiPriority w:val="99"/>
    <w:unhideWhenUsed/>
    <w:rsid w:val="000D4A21"/>
    <w:pPr>
      <w:spacing w:line="240" w:lineRule="auto"/>
    </w:pPr>
    <w:rPr>
      <w:sz w:val="20"/>
      <w:szCs w:val="20"/>
    </w:rPr>
  </w:style>
  <w:style w:type="paragraph" w:styleId="Predmetkomentara">
    <w:name w:val="annotation subject"/>
    <w:basedOn w:val="Tekstkomentara"/>
    <w:next w:val="Tekstkomentara"/>
    <w:link w:val="PredmetkomentaraChar"/>
    <w:uiPriority w:val="99"/>
    <w:semiHidden/>
    <w:unhideWhenUsed/>
    <w:qFormat/>
    <w:rsid w:val="000D4A21"/>
    <w:rPr>
      <w:b/>
      <w:bCs/>
    </w:rPr>
  </w:style>
  <w:style w:type="paragraph" w:styleId="Tekstbalonia">
    <w:name w:val="Balloon Text"/>
    <w:basedOn w:val="Normal"/>
    <w:link w:val="TekstbaloniaChar"/>
    <w:uiPriority w:val="99"/>
    <w:semiHidden/>
    <w:unhideWhenUsed/>
    <w:qFormat/>
    <w:rsid w:val="00DD60A3"/>
    <w:pPr>
      <w:spacing w:after="0" w:line="240" w:lineRule="auto"/>
    </w:pPr>
    <w:rPr>
      <w:rFonts w:ascii="Segoe UI" w:hAnsi="Segoe UI" w:cs="Segoe UI"/>
      <w:sz w:val="18"/>
      <w:szCs w:val="18"/>
    </w:rPr>
  </w:style>
  <w:style w:type="paragraph" w:customStyle="1" w:styleId="HeaderLeft">
    <w:name w:val="Header Left"/>
    <w:basedOn w:val="Zaglavlje"/>
    <w:qFormat/>
  </w:style>
  <w:style w:type="paragraph" w:customStyle="1" w:styleId="Comment">
    <w:name w:val="Comment"/>
    <w:basedOn w:val="Normal"/>
    <w:qFormat/>
    <w:rPr>
      <w:sz w:val="20"/>
      <w:szCs w:val="20"/>
    </w:rPr>
  </w:style>
  <w:style w:type="paragraph" w:customStyle="1" w:styleId="FrameContents">
    <w:name w:val="Frame Contents"/>
    <w:basedOn w:val="Normal"/>
    <w:qFormat/>
  </w:style>
  <w:style w:type="paragraph" w:customStyle="1" w:styleId="NormalKomponente">
    <w:name w:val="Normal Komponente"/>
    <w:basedOn w:val="Normal"/>
    <w:qFormat/>
    <w:pPr>
      <w:widowControl w:val="0"/>
      <w:spacing w:before="60" w:after="60"/>
      <w:jc w:val="both"/>
    </w:pPr>
    <w:rPr>
      <w:rFonts w:ascii="Arial" w:eastAsia="Calibri" w:hAnsi="Arial" w:cs="Times New Roman"/>
      <w:lang w:val="en-US" w:eastAsia="hr-HR"/>
    </w:rPr>
  </w:style>
  <w:style w:type="paragraph" w:customStyle="1" w:styleId="xmsolistparagraph">
    <w:name w:val="x_msolistparagraph"/>
    <w:basedOn w:val="Normal"/>
    <w:qFormat/>
    <w:pPr>
      <w:spacing w:before="280" w:after="280" w:line="240" w:lineRule="auto"/>
    </w:pPr>
    <w:rPr>
      <w:rFonts w:ascii="Times New Roman" w:eastAsia="Times New Roman" w:hAnsi="Times New Roman" w:cs="Times New Roman"/>
      <w:sz w:val="24"/>
      <w:szCs w:val="24"/>
      <w:lang w:val="en-US"/>
    </w:rPr>
  </w:style>
  <w:style w:type="paragraph" w:customStyle="1" w:styleId="xmsonospacing">
    <w:name w:val="x_msonospacing"/>
    <w:basedOn w:val="Normal"/>
    <w:qFormat/>
    <w:pPr>
      <w:spacing w:before="280" w:after="280" w:line="240" w:lineRule="auto"/>
    </w:pPr>
    <w:rPr>
      <w:rFonts w:ascii="Times New Roman" w:eastAsia="Times New Roman" w:hAnsi="Times New Roman" w:cs="Times New Roman"/>
      <w:sz w:val="24"/>
      <w:szCs w:val="24"/>
      <w:lang w:val="en-US"/>
    </w:rPr>
  </w:style>
  <w:style w:type="paragraph" w:customStyle="1" w:styleId="xmsonormal">
    <w:name w:val="x_msonormal"/>
    <w:basedOn w:val="Normal"/>
    <w:qFormat/>
    <w:pPr>
      <w:spacing w:before="280" w:after="280" w:line="240" w:lineRule="auto"/>
    </w:pPr>
    <w:rPr>
      <w:rFonts w:ascii="Times New Roman" w:eastAsia="Times New Roman" w:hAnsi="Times New Roman" w:cs="Times New Roman"/>
      <w:sz w:val="24"/>
      <w:szCs w:val="24"/>
      <w:lang w:val="en-US"/>
    </w:rPr>
  </w:style>
  <w:style w:type="paragraph" w:customStyle="1" w:styleId="paragraph">
    <w:name w:val="paragraph"/>
    <w:basedOn w:val="Normal"/>
    <w:qFormat/>
    <w:pPr>
      <w:spacing w:before="280" w:after="280" w:line="240" w:lineRule="auto"/>
    </w:pPr>
    <w:rPr>
      <w:rFonts w:ascii="Times New Roman" w:eastAsia="Times New Roman" w:hAnsi="Times New Roman" w:cs="Times New Roman"/>
      <w:sz w:val="24"/>
      <w:szCs w:val="24"/>
      <w:lang w:val="en-US"/>
    </w:rPr>
  </w:style>
  <w:style w:type="paragraph" w:customStyle="1" w:styleId="box453040">
    <w:name w:val="box_453040"/>
    <w:basedOn w:val="Normal"/>
    <w:qFormat/>
    <w:pPr>
      <w:spacing w:before="280" w:after="225" w:line="240" w:lineRule="auto"/>
    </w:pPr>
    <w:rPr>
      <w:rFonts w:ascii="Times New Roman" w:eastAsia="Times New Roman" w:hAnsi="Times New Roman" w:cs="Times New Roman"/>
      <w:sz w:val="24"/>
      <w:szCs w:val="24"/>
      <w:lang w:eastAsia="hr-HR"/>
    </w:rPr>
  </w:style>
  <w:style w:type="paragraph" w:styleId="Sadraj9">
    <w:name w:val="toc 9"/>
    <w:basedOn w:val="Normal"/>
    <w:next w:val="Normal"/>
    <w:pPr>
      <w:spacing w:after="0"/>
      <w:ind w:left="1760"/>
    </w:pPr>
    <w:rPr>
      <w:sz w:val="20"/>
      <w:szCs w:val="20"/>
    </w:rPr>
  </w:style>
  <w:style w:type="paragraph" w:styleId="Sadraj8">
    <w:name w:val="toc 8"/>
    <w:basedOn w:val="Normal"/>
    <w:next w:val="Normal"/>
    <w:pPr>
      <w:spacing w:after="0"/>
      <w:ind w:left="1540"/>
    </w:pPr>
    <w:rPr>
      <w:sz w:val="20"/>
      <w:szCs w:val="20"/>
    </w:rPr>
  </w:style>
  <w:style w:type="paragraph" w:styleId="Sadraj7">
    <w:name w:val="toc 7"/>
    <w:basedOn w:val="Normal"/>
    <w:next w:val="Normal"/>
    <w:pPr>
      <w:spacing w:after="0"/>
      <w:ind w:left="1320"/>
    </w:pPr>
    <w:rPr>
      <w:sz w:val="20"/>
      <w:szCs w:val="20"/>
    </w:rPr>
  </w:style>
  <w:style w:type="paragraph" w:styleId="Sadraj6">
    <w:name w:val="toc 6"/>
    <w:basedOn w:val="Normal"/>
    <w:next w:val="Normal"/>
    <w:pPr>
      <w:spacing w:after="0"/>
      <w:ind w:left="1100"/>
    </w:pPr>
    <w:rPr>
      <w:sz w:val="20"/>
      <w:szCs w:val="20"/>
    </w:rPr>
  </w:style>
  <w:style w:type="paragraph" w:styleId="Sadraj5">
    <w:name w:val="toc 5"/>
    <w:basedOn w:val="Normal"/>
    <w:next w:val="Normal"/>
    <w:pPr>
      <w:spacing w:after="0"/>
      <w:ind w:left="880"/>
    </w:pPr>
    <w:rPr>
      <w:sz w:val="20"/>
      <w:szCs w:val="20"/>
    </w:rPr>
  </w:style>
  <w:style w:type="paragraph" w:styleId="Sadraj4">
    <w:name w:val="toc 4"/>
    <w:basedOn w:val="Normal"/>
    <w:next w:val="Normal"/>
    <w:pPr>
      <w:spacing w:after="0"/>
      <w:ind w:left="660"/>
    </w:pPr>
    <w:rPr>
      <w:sz w:val="20"/>
      <w:szCs w:val="20"/>
    </w:rPr>
  </w:style>
  <w:style w:type="paragraph" w:styleId="Sadraj3">
    <w:name w:val="toc 3"/>
    <w:basedOn w:val="Normal"/>
    <w:next w:val="Normal"/>
    <w:pPr>
      <w:spacing w:after="0"/>
      <w:ind w:left="440"/>
    </w:pPr>
  </w:style>
  <w:style w:type="paragraph" w:styleId="Obinitekst">
    <w:name w:val="Plain Text"/>
    <w:basedOn w:val="Normal"/>
    <w:qFormat/>
    <w:pPr>
      <w:spacing w:after="0" w:line="240" w:lineRule="auto"/>
    </w:pPr>
    <w:rPr>
      <w:rFonts w:eastAsia="Calibri" w:cs="Consolas"/>
      <w:szCs w:val="21"/>
    </w:rPr>
  </w:style>
  <w:style w:type="paragraph" w:customStyle="1" w:styleId="xxRulesParagraph">
    <w:name w:val="x.x Rules Paragraph"/>
    <w:basedOn w:val="Normal"/>
    <w:qFormat/>
    <w:pPr>
      <w:tabs>
        <w:tab w:val="left" w:pos="0"/>
        <w:tab w:val="left" w:pos="1276"/>
      </w:tabs>
      <w:spacing w:after="0" w:line="240" w:lineRule="auto"/>
      <w:jc w:val="both"/>
    </w:pPr>
    <w:rPr>
      <w:rFonts w:ascii="Lucida Sans Unicode" w:eastAsia="Times New Roman" w:hAnsi="Lucida Sans Unicode" w:cs="Lucida Sans Unicode"/>
    </w:rPr>
  </w:style>
  <w:style w:type="paragraph" w:customStyle="1" w:styleId="Hyperlink1">
    <w:name w:val="Hyperlink1"/>
    <w:basedOn w:val="Normal"/>
    <w:qFormat/>
    <w:pPr>
      <w:spacing w:before="280" w:after="280" w:line="240" w:lineRule="auto"/>
      <w:jc w:val="both"/>
    </w:pPr>
    <w:rPr>
      <w:rFonts w:eastAsia="Times New Roman" w:cs="Times New Roman"/>
      <w:sz w:val="24"/>
      <w:szCs w:val="24"/>
      <w:lang w:val="lt-LT" w:eastAsia="lt-LT"/>
    </w:rPr>
  </w:style>
  <w:style w:type="paragraph" w:styleId="Grafikeoznake">
    <w:name w:val="List Bullet"/>
    <w:basedOn w:val="Normal"/>
    <w:pPr>
      <w:spacing w:before="120" w:after="120" w:line="240" w:lineRule="auto"/>
      <w:ind w:left="720" w:hanging="360"/>
      <w:contextualSpacing/>
      <w:jc w:val="both"/>
    </w:pPr>
    <w:rPr>
      <w:rFonts w:eastAsia="Times New Roman" w:cs="Times New Roman"/>
      <w:sz w:val="24"/>
      <w:szCs w:val="24"/>
      <w:lang w:eastAsia="ar-SA"/>
    </w:rPr>
  </w:style>
  <w:style w:type="paragraph" w:customStyle="1" w:styleId="bullets">
    <w:name w:val="bullets"/>
    <w:basedOn w:val="Odlomakpopisa"/>
    <w:qFormat/>
    <w:pPr>
      <w:numPr>
        <w:numId w:val="3"/>
      </w:numPr>
      <w:spacing w:after="0" w:line="240" w:lineRule="auto"/>
    </w:pPr>
    <w:rPr>
      <w:rFonts w:eastAsia="Calibri"/>
    </w:rPr>
  </w:style>
  <w:style w:type="paragraph" w:customStyle="1" w:styleId="Bodytext30">
    <w:name w:val="Body text (3)"/>
    <w:basedOn w:val="Normal"/>
    <w:qFormat/>
    <w:pPr>
      <w:widowControl w:val="0"/>
      <w:shd w:val="clear" w:color="auto" w:fill="FFFFFF"/>
      <w:spacing w:after="0" w:line="0" w:lineRule="atLeast"/>
    </w:pPr>
    <w:rPr>
      <w:rFonts w:ascii="Times New Roman" w:eastAsia="Times New Roman" w:hAnsi="Times New Roman" w:cs="Times New Roman"/>
      <w:b/>
      <w:bCs/>
      <w:sz w:val="17"/>
      <w:szCs w:val="17"/>
    </w:rPr>
  </w:style>
  <w:style w:type="paragraph" w:customStyle="1" w:styleId="Bodytext40">
    <w:name w:val="Body text (4)"/>
    <w:basedOn w:val="Normal"/>
    <w:qFormat/>
    <w:pPr>
      <w:widowControl w:val="0"/>
      <w:shd w:val="clear" w:color="auto" w:fill="FFFFFF"/>
      <w:spacing w:after="0" w:line="0" w:lineRule="atLeast"/>
    </w:pPr>
    <w:rPr>
      <w:rFonts w:ascii="Times New Roman" w:eastAsia="Times New Roman" w:hAnsi="Times New Roman" w:cs="Times New Roman"/>
      <w:b/>
      <w:bCs/>
      <w:i/>
      <w:iCs/>
      <w:sz w:val="23"/>
      <w:szCs w:val="23"/>
    </w:rPr>
  </w:style>
  <w:style w:type="paragraph" w:styleId="Sadraj2">
    <w:name w:val="toc 2"/>
    <w:basedOn w:val="Normal"/>
    <w:next w:val="Normal"/>
    <w:pPr>
      <w:tabs>
        <w:tab w:val="left" w:pos="880"/>
        <w:tab w:val="right" w:leader="dot" w:pos="9062"/>
      </w:tabs>
      <w:spacing w:after="0"/>
      <w:ind w:left="220"/>
    </w:pPr>
    <w:rPr>
      <w:b/>
      <w:bCs/>
    </w:rPr>
  </w:style>
  <w:style w:type="paragraph" w:styleId="Sadraj1">
    <w:name w:val="toc 1"/>
    <w:basedOn w:val="Normal"/>
    <w:next w:val="Normal"/>
    <w:pPr>
      <w:tabs>
        <w:tab w:val="left" w:pos="440"/>
        <w:tab w:val="right" w:leader="dot" w:pos="9062"/>
      </w:tabs>
      <w:spacing w:before="120" w:after="0"/>
    </w:pPr>
    <w:rPr>
      <w:rFonts w:ascii="Times New Roman" w:hAnsi="Times New Roman" w:cs="Times New Roman"/>
      <w:b/>
      <w:bCs/>
    </w:rPr>
  </w:style>
  <w:style w:type="paragraph" w:customStyle="1" w:styleId="Normal1">
    <w:name w:val="Normal1"/>
    <w:basedOn w:val="Normal"/>
    <w:qFormat/>
    <w:pPr>
      <w:spacing w:before="120" w:after="120" w:line="260" w:lineRule="atLeast"/>
      <w:jc w:val="both"/>
    </w:pPr>
    <w:rPr>
      <w:rFonts w:eastAsia="Calibri" w:cs="Times New Roman"/>
      <w:lang w:eastAsia="en-GB"/>
    </w:rPr>
  </w:style>
  <w:style w:type="paragraph" w:customStyle="1" w:styleId="BodyText41">
    <w:name w:val="Body Text4"/>
    <w:basedOn w:val="Normal"/>
    <w:qFormat/>
    <w:pPr>
      <w:widowControl w:val="0"/>
      <w:shd w:val="clear" w:color="auto" w:fill="FFFFFF"/>
      <w:spacing w:after="0" w:line="274" w:lineRule="exact"/>
    </w:pPr>
    <w:rPr>
      <w:rFonts w:ascii="Times New Roman" w:eastAsia="Times New Roman" w:hAnsi="Times New Roman" w:cs="Times New Roman"/>
    </w:rPr>
  </w:style>
  <w:style w:type="paragraph" w:customStyle="1" w:styleId="BVIfnrCarChar1">
    <w:name w:val="BVI fnr Car Char1"/>
    <w:basedOn w:val="Normal"/>
    <w:qFormat/>
    <w:pPr>
      <w:spacing w:before="120" w:line="240" w:lineRule="exact"/>
      <w:jc w:val="both"/>
    </w:pPr>
    <w:rPr>
      <w:vertAlign w:val="superscript"/>
      <w:lang w:eastAsia="zh-CN"/>
    </w:rPr>
  </w:style>
  <w:style w:type="paragraph" w:customStyle="1" w:styleId="t-10-9-kurz-s">
    <w:name w:val="t-10-9-kurz-s"/>
    <w:basedOn w:val="Normal"/>
    <w:qFormat/>
    <w:pPr>
      <w:spacing w:before="280" w:after="280" w:line="240" w:lineRule="auto"/>
    </w:pPr>
    <w:rPr>
      <w:rFonts w:ascii="Times New Roman" w:eastAsia="Times New Roman" w:hAnsi="Times New Roman" w:cs="Times New Roman"/>
      <w:sz w:val="24"/>
      <w:szCs w:val="24"/>
      <w:lang w:eastAsia="hr-HR"/>
    </w:rPr>
  </w:style>
  <w:style w:type="paragraph" w:customStyle="1" w:styleId="ListParagraph2">
    <w:name w:val="List Paragraph2"/>
    <w:basedOn w:val="Zaglavlje"/>
    <w:next w:val="NormalWebCharChar"/>
    <w:qFormat/>
    <w:pPr>
      <w:tabs>
        <w:tab w:val="clear" w:pos="4536"/>
        <w:tab w:val="clear" w:pos="9072"/>
        <w:tab w:val="center" w:pos="4320"/>
        <w:tab w:val="right" w:pos="8640"/>
      </w:tabs>
      <w:ind w:left="720" w:hanging="360"/>
      <w:jc w:val="both"/>
    </w:pPr>
    <w:rPr>
      <w:rFonts w:ascii="Times New Roman" w:eastAsia="SimSun" w:hAnsi="Times New Roman" w:cs="Times New Roman"/>
      <w:sz w:val="24"/>
      <w:szCs w:val="24"/>
      <w:lang w:val="en-US" w:eastAsia="ar-SA"/>
    </w:rPr>
  </w:style>
  <w:style w:type="paragraph" w:customStyle="1" w:styleId="NormalWebCharChar">
    <w:name w:val="Normal (Web) Char Char"/>
    <w:basedOn w:val="Normal"/>
    <w:qFormat/>
    <w:pPr>
      <w:spacing w:before="280" w:after="280" w:line="240" w:lineRule="auto"/>
      <w:jc w:val="both"/>
    </w:pPr>
    <w:rPr>
      <w:rFonts w:eastAsia="Times New Roman" w:cs="Times New Roman"/>
      <w:sz w:val="24"/>
      <w:szCs w:val="24"/>
      <w:lang w:val="en-US" w:eastAsia="ar-SA"/>
    </w:rPr>
  </w:style>
  <w:style w:type="paragraph" w:styleId="StandardWeb">
    <w:name w:val="Normal (Web)"/>
    <w:basedOn w:val="Normal"/>
    <w:qFormat/>
    <w:pPr>
      <w:spacing w:before="280" w:after="280" w:line="240" w:lineRule="auto"/>
    </w:pPr>
    <w:rPr>
      <w:rFonts w:ascii="Times New Roman" w:eastAsia="Times New Roman" w:hAnsi="Times New Roman" w:cs="Times New Roman"/>
      <w:sz w:val="24"/>
      <w:szCs w:val="24"/>
    </w:rPr>
  </w:style>
  <w:style w:type="paragraph" w:customStyle="1" w:styleId="Cmsor3">
    <w:name w:val="Címsor3"/>
    <w:basedOn w:val="Normal"/>
    <w:qFormat/>
    <w:pPr>
      <w:spacing w:after="0" w:line="240" w:lineRule="auto"/>
    </w:pPr>
    <w:rPr>
      <w:rFonts w:ascii="Tahoma" w:eastAsia="Times New Roman" w:hAnsi="Tahoma" w:cs="Tahoma"/>
      <w:lang w:val="hu-HU"/>
    </w:rPr>
  </w:style>
  <w:style w:type="paragraph" w:customStyle="1" w:styleId="Default">
    <w:name w:val="Default"/>
    <w:qFormat/>
    <w:pPr>
      <w:spacing w:after="200" w:line="276" w:lineRule="auto"/>
    </w:pPr>
    <w:rPr>
      <w:rFonts w:ascii="Times New Roman" w:hAnsi="Times New Roman" w:cs="Times New Roman"/>
      <w:color w:val="000000"/>
      <w:sz w:val="24"/>
      <w:szCs w:val="24"/>
    </w:rPr>
  </w:style>
  <w:style w:type="paragraph" w:styleId="Tijeloteksta2">
    <w:name w:val="Body Text 2"/>
    <w:basedOn w:val="Normal"/>
    <w:qFormat/>
    <w:pPr>
      <w:spacing w:after="120" w:line="480" w:lineRule="auto"/>
    </w:pPr>
  </w:style>
  <w:style w:type="paragraph" w:styleId="Naslovindeksa">
    <w:name w:val="index heading"/>
    <w:basedOn w:val="Heading"/>
    <w:pPr>
      <w:suppressLineNumbers/>
    </w:pPr>
    <w:rPr>
      <w:b/>
      <w:bCs/>
      <w:sz w:val="32"/>
      <w:szCs w:val="32"/>
    </w:rPr>
  </w:style>
  <w:style w:type="paragraph" w:styleId="TOCNaslov">
    <w:name w:val="TOC Heading"/>
    <w:basedOn w:val="Naslov1"/>
    <w:next w:val="Normal"/>
    <w:qFormat/>
    <w:pPr>
      <w:outlineLvl w:val="9"/>
    </w:pPr>
    <w:rPr>
      <w:lang w:bidi="en-US"/>
    </w:rPr>
  </w:style>
  <w:style w:type="paragraph" w:styleId="Naglaencitat">
    <w:name w:val="Intense Quote"/>
    <w:basedOn w:val="Normal"/>
    <w:next w:val="Normal"/>
    <w:qFormat/>
    <w:pPr>
      <w:pBdr>
        <w:bottom w:val="single" w:sz="4" w:space="1" w:color="000000"/>
      </w:pBdr>
      <w:spacing w:before="200" w:after="280"/>
      <w:ind w:left="1008" w:right="1152"/>
      <w:jc w:val="both"/>
    </w:pPr>
    <w:rPr>
      <w:b/>
      <w:bCs/>
      <w:i/>
      <w:iCs/>
    </w:rPr>
  </w:style>
  <w:style w:type="paragraph" w:styleId="Citat">
    <w:name w:val="Quote"/>
    <w:basedOn w:val="Normal"/>
    <w:next w:val="Normal"/>
    <w:qFormat/>
    <w:pPr>
      <w:spacing w:before="200" w:after="0"/>
      <w:ind w:left="360" w:right="360"/>
    </w:pPr>
    <w:rPr>
      <w:i/>
      <w:iCs/>
    </w:rPr>
  </w:style>
  <w:style w:type="paragraph" w:styleId="Bezproreda">
    <w:name w:val="No Spacing"/>
    <w:basedOn w:val="Normal"/>
    <w:qFormat/>
    <w:pPr>
      <w:spacing w:after="0" w:line="240" w:lineRule="auto"/>
    </w:pPr>
  </w:style>
  <w:style w:type="paragraph" w:styleId="Podnaslov">
    <w:name w:val="Subtitle"/>
    <w:basedOn w:val="Normal"/>
    <w:next w:val="Normal"/>
    <w:qFormat/>
    <w:pPr>
      <w:spacing w:after="600"/>
    </w:pPr>
    <w:rPr>
      <w:rFonts w:eastAsia="Calibri"/>
      <w:i/>
      <w:sz w:val="24"/>
      <w:szCs w:val="24"/>
    </w:rPr>
  </w:style>
  <w:style w:type="paragraph" w:styleId="Tekstkrajnjebiljeke">
    <w:name w:val="endnote text"/>
    <w:basedOn w:val="Normal"/>
    <w:rPr>
      <w:sz w:val="20"/>
      <w:szCs w:val="20"/>
    </w:rPr>
  </w:style>
  <w:style w:type="paragraph" w:customStyle="1" w:styleId="Char2">
    <w:name w:val="Char2"/>
    <w:basedOn w:val="Normal"/>
    <w:qFormat/>
    <w:pPr>
      <w:spacing w:line="240" w:lineRule="exact"/>
    </w:pPr>
    <w:rPr>
      <w:rFonts w:eastAsia="Calibri"/>
      <w:vertAlign w:val="superscript"/>
    </w:rPr>
  </w:style>
  <w:style w:type="paragraph" w:customStyle="1" w:styleId="TableParagraph">
    <w:name w:val="Table Paragraph"/>
    <w:basedOn w:val="Normal"/>
    <w:qFormat/>
  </w:style>
  <w:style w:type="paragraph" w:styleId="Naslov">
    <w:name w:val="Title"/>
    <w:basedOn w:val="Normal"/>
    <w:next w:val="Normal"/>
    <w:qFormat/>
    <w:pPr>
      <w:spacing w:after="360"/>
      <w:jc w:val="center"/>
    </w:pPr>
    <w:rPr>
      <w:rFonts w:ascii="Times New Roman" w:eastAsia="Times New Roman" w:hAnsi="Times New Roman" w:cs="Times New Roman"/>
      <w:b/>
      <w:bCs/>
      <w:sz w:val="32"/>
      <w:szCs w:val="32"/>
    </w:rPr>
  </w:style>
  <w:style w:type="paragraph" w:customStyle="1" w:styleId="ListContents">
    <w:name w:val="List Contents"/>
    <w:basedOn w:val="Normal"/>
    <w:qFormat/>
    <w:pPr>
      <w:ind w:left="567"/>
    </w:pPr>
  </w:style>
  <w:style w:type="table" w:styleId="Reetkatablice">
    <w:name w:val="Table Grid"/>
    <w:basedOn w:val="Obinatablica"/>
    <w:uiPriority w:val="39"/>
    <w:rsid w:val="00C45A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C21A63F669E674481FADA5FD46FA9AA" ma:contentTypeVersion="11" ma:contentTypeDescription="Create a new document." ma:contentTypeScope="" ma:versionID="44a8af76039c8f95adbc0be6eb5ddae3">
  <xsd:schema xmlns:xsd="http://www.w3.org/2001/XMLSchema" xmlns:xs="http://www.w3.org/2001/XMLSchema" xmlns:p="http://schemas.microsoft.com/office/2006/metadata/properties" xmlns:ns2="9bc3fca8-97d0-469e-b2a2-9da192aebc5e" xmlns:ns3="7784f483-2efd-46db-ba22-d280afa9a2c1" targetNamespace="http://schemas.microsoft.com/office/2006/metadata/properties" ma:root="true" ma:fieldsID="9ab90b567dab06a948e581bb07da61f3" ns2:_="" ns3:_="">
    <xsd:import namespace="9bc3fca8-97d0-469e-b2a2-9da192aebc5e"/>
    <xsd:import namespace="7784f483-2efd-46db-ba22-d280afa9a2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bc3fca8-97d0-469e-b2a2-9da192aebc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784f483-2efd-46db-ba22-d280afa9a2c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A4BCE5-B2B2-40B5-A1AA-D420BFF4D73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3B04DD4-6402-4B86-98C9-96D36EF321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bc3fca8-97d0-469e-b2a2-9da192aebc5e"/>
    <ds:schemaRef ds:uri="7784f483-2efd-46db-ba22-d280afa9a2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C3FC87-FB43-4FFC-8F2F-2B548637EA4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1790</Words>
  <Characters>10203</Characters>
  <Application>Microsoft Office Word</Application>
  <DocSecurity>0</DocSecurity>
  <Lines>85</Lines>
  <Paragraphs>23</Paragraphs>
  <ScaleCrop>false</ScaleCrop>
  <Company/>
  <LinksUpToDate>false</LinksUpToDate>
  <CharactersWithSpaces>11970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Marijan Gajsak</dc:creator>
  <dc:description/>
  <cp:lastModifiedBy>Ivana Koporčić</cp:lastModifiedBy>
  <cp:revision>14</cp:revision>
  <dcterms:created xsi:type="dcterms:W3CDTF">2024-12-17T13:48:00Z</dcterms:created>
  <dcterms:modified xsi:type="dcterms:W3CDTF">2026-02-26T15:30:00Z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0x0101002C21A63F669E674481FADA5FD46FA9AA</vt:lpwstr>
  </property>
</Properties>
</file>